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5984B" w14:textId="63017476" w:rsidR="00723C40" w:rsidRDefault="00D2696A" w:rsidP="00D2696A">
      <w:pPr>
        <w:jc w:val="center"/>
        <w:rPr>
          <w:b/>
          <w:sz w:val="48"/>
          <w:szCs w:val="48"/>
        </w:rPr>
      </w:pPr>
      <w:r>
        <w:rPr>
          <w:noProof/>
        </w:rPr>
        <w:drawing>
          <wp:inline distT="0" distB="0" distL="0" distR="0" wp14:anchorId="49DDB061" wp14:editId="1EAEAF07">
            <wp:extent cx="3337551" cy="2793476"/>
            <wp:effectExtent l="190500" t="190500" r="187325" b="197485"/>
            <wp:docPr id="966111220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079" cy="284581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91AB54A" w14:textId="77777777" w:rsidR="00D2696A" w:rsidRDefault="00D2696A" w:rsidP="00723C40">
      <w:pPr>
        <w:rPr>
          <w:b/>
          <w:sz w:val="48"/>
          <w:szCs w:val="48"/>
        </w:rPr>
      </w:pPr>
    </w:p>
    <w:p w14:paraId="2C04F5FF" w14:textId="77777777" w:rsidR="00D2696A" w:rsidRPr="00D2696A" w:rsidRDefault="00D2696A" w:rsidP="00723C40">
      <w:pPr>
        <w:rPr>
          <w:b/>
        </w:rPr>
      </w:pPr>
    </w:p>
    <w:p w14:paraId="13EB5157" w14:textId="77777777" w:rsidR="00D2696A" w:rsidRPr="00D2696A" w:rsidRDefault="00D2696A" w:rsidP="00723C40">
      <w:pPr>
        <w:rPr>
          <w:b/>
          <w:sz w:val="32"/>
          <w:szCs w:val="32"/>
        </w:rPr>
      </w:pPr>
    </w:p>
    <w:p w14:paraId="65339FEB" w14:textId="77777777" w:rsidR="00D2696A" w:rsidRPr="00D2696A" w:rsidRDefault="00FC5442" w:rsidP="00D2696A">
      <w:pPr>
        <w:jc w:val="center"/>
        <w:rPr>
          <w:sz w:val="32"/>
          <w:szCs w:val="32"/>
        </w:rPr>
      </w:pPr>
      <w:r w:rsidRPr="00D2696A">
        <w:rPr>
          <w:b/>
          <w:sz w:val="32"/>
          <w:szCs w:val="32"/>
        </w:rPr>
        <w:t>NAGYKEREKI</w:t>
      </w:r>
      <w:r w:rsidR="00723C40" w:rsidRPr="00D2696A">
        <w:rPr>
          <w:b/>
          <w:sz w:val="32"/>
          <w:szCs w:val="32"/>
        </w:rPr>
        <w:t xml:space="preserve"> </w:t>
      </w:r>
      <w:r w:rsidRPr="00D2696A">
        <w:rPr>
          <w:b/>
          <w:sz w:val="32"/>
          <w:szCs w:val="32"/>
        </w:rPr>
        <w:t>KÖZSÉGI</w:t>
      </w:r>
      <w:r w:rsidR="00723C40" w:rsidRPr="00D2696A">
        <w:rPr>
          <w:b/>
          <w:sz w:val="32"/>
          <w:szCs w:val="32"/>
        </w:rPr>
        <w:t xml:space="preserve"> ÖNKORMÁNYZAT</w:t>
      </w:r>
      <w:r w:rsidR="00723C40" w:rsidRPr="00D2696A">
        <w:rPr>
          <w:sz w:val="32"/>
          <w:szCs w:val="32"/>
        </w:rPr>
        <w:t xml:space="preserve"> </w:t>
      </w:r>
    </w:p>
    <w:p w14:paraId="5396CF49" w14:textId="77777777" w:rsidR="00D2696A" w:rsidRPr="00D2696A" w:rsidRDefault="00D2696A" w:rsidP="00D2696A">
      <w:pPr>
        <w:jc w:val="center"/>
        <w:rPr>
          <w:sz w:val="32"/>
          <w:szCs w:val="32"/>
        </w:rPr>
      </w:pPr>
    </w:p>
    <w:p w14:paraId="74A58811" w14:textId="088AE599" w:rsidR="00723C40" w:rsidRPr="00D2696A" w:rsidRDefault="00723C40" w:rsidP="00D2696A">
      <w:pPr>
        <w:jc w:val="center"/>
        <w:rPr>
          <w:sz w:val="32"/>
          <w:szCs w:val="32"/>
        </w:rPr>
      </w:pPr>
      <w:r w:rsidRPr="00D2696A">
        <w:rPr>
          <w:b/>
          <w:sz w:val="32"/>
          <w:szCs w:val="32"/>
        </w:rPr>
        <w:t>KÉPVISELŐ-TESTÜLETÉNEK</w:t>
      </w:r>
      <w:r w:rsidRPr="00D2696A">
        <w:rPr>
          <w:sz w:val="32"/>
          <w:szCs w:val="32"/>
        </w:rPr>
        <w:t xml:space="preserve"> </w:t>
      </w:r>
    </w:p>
    <w:p w14:paraId="64CDD9D5" w14:textId="77777777" w:rsidR="00D2696A" w:rsidRDefault="00D2696A" w:rsidP="00D2696A">
      <w:pPr>
        <w:jc w:val="center"/>
      </w:pPr>
    </w:p>
    <w:p w14:paraId="2808E9E2" w14:textId="77777777" w:rsidR="00D2696A" w:rsidRDefault="00D2696A" w:rsidP="00D2696A">
      <w:pPr>
        <w:jc w:val="center"/>
      </w:pPr>
    </w:p>
    <w:p w14:paraId="441AFDF0" w14:textId="77777777" w:rsidR="00D2696A" w:rsidRPr="00D2696A" w:rsidRDefault="00D2696A" w:rsidP="00D2696A">
      <w:pPr>
        <w:jc w:val="center"/>
      </w:pPr>
    </w:p>
    <w:p w14:paraId="0D61E8D8" w14:textId="77777777" w:rsidR="00723C40" w:rsidRDefault="00723C40" w:rsidP="00723C40">
      <w:pPr>
        <w:jc w:val="center"/>
      </w:pPr>
    </w:p>
    <w:p w14:paraId="002E52E8" w14:textId="77777777" w:rsidR="00723C40" w:rsidRPr="00D2696A" w:rsidRDefault="00723C40" w:rsidP="00723C40">
      <w:pPr>
        <w:jc w:val="center"/>
        <w:rPr>
          <w:b/>
          <w:sz w:val="48"/>
          <w:szCs w:val="48"/>
        </w:rPr>
      </w:pPr>
      <w:r w:rsidRPr="00D2696A">
        <w:rPr>
          <w:b/>
          <w:sz w:val="48"/>
          <w:szCs w:val="48"/>
        </w:rPr>
        <w:t xml:space="preserve">GAZDASÁGI PROGRAMJA </w:t>
      </w:r>
    </w:p>
    <w:p w14:paraId="0C2F36BF" w14:textId="77777777" w:rsidR="00723C40" w:rsidRDefault="00723C40" w:rsidP="00723C40">
      <w:pPr>
        <w:jc w:val="center"/>
        <w:rPr>
          <w:b/>
          <w:sz w:val="36"/>
          <w:szCs w:val="36"/>
        </w:rPr>
      </w:pPr>
    </w:p>
    <w:p w14:paraId="64583FB2" w14:textId="77777777" w:rsidR="00D2696A" w:rsidRPr="00723C40" w:rsidRDefault="00D2696A" w:rsidP="00723C40">
      <w:pPr>
        <w:jc w:val="center"/>
        <w:rPr>
          <w:b/>
          <w:sz w:val="36"/>
          <w:szCs w:val="36"/>
        </w:rPr>
      </w:pPr>
    </w:p>
    <w:p w14:paraId="4FB9A740" w14:textId="17B2FB69" w:rsidR="00D2696A" w:rsidRDefault="0069121C" w:rsidP="00D2696A">
      <w:pPr>
        <w:jc w:val="center"/>
      </w:pPr>
      <w:r>
        <w:rPr>
          <w:b/>
          <w:sz w:val="36"/>
          <w:szCs w:val="36"/>
        </w:rPr>
        <w:t>20</w:t>
      </w:r>
      <w:r w:rsidR="008D013C">
        <w:rPr>
          <w:b/>
          <w:sz w:val="36"/>
          <w:szCs w:val="36"/>
        </w:rPr>
        <w:t>24</w:t>
      </w:r>
      <w:r>
        <w:rPr>
          <w:b/>
          <w:sz w:val="36"/>
          <w:szCs w:val="36"/>
        </w:rPr>
        <w:t>-202</w:t>
      </w:r>
      <w:r w:rsidR="008D013C">
        <w:rPr>
          <w:b/>
          <w:sz w:val="36"/>
          <w:szCs w:val="36"/>
        </w:rPr>
        <w:t>9</w:t>
      </w:r>
      <w:r w:rsidR="00723C40" w:rsidRPr="00723C40">
        <w:rPr>
          <w:b/>
          <w:sz w:val="36"/>
          <w:szCs w:val="36"/>
        </w:rPr>
        <w:t>.</w:t>
      </w:r>
    </w:p>
    <w:p w14:paraId="6B95075F" w14:textId="77777777" w:rsidR="00D2696A" w:rsidRDefault="00D2696A"/>
    <w:p w14:paraId="15EED264" w14:textId="77777777" w:rsidR="00D2696A" w:rsidRDefault="00D2696A"/>
    <w:p w14:paraId="355A7BB6" w14:textId="77777777" w:rsidR="00E126C6" w:rsidRDefault="00E126C6" w:rsidP="00E126C6">
      <w:pPr>
        <w:jc w:val="both"/>
      </w:pPr>
    </w:p>
    <w:p w14:paraId="7EB15F1C" w14:textId="0B7A1D80" w:rsidR="008D013C" w:rsidRDefault="00D2696A" w:rsidP="008D013C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66CA6282" wp14:editId="7410232C">
            <wp:extent cx="1649515" cy="1828800"/>
            <wp:effectExtent l="0" t="0" r="8255" b="0"/>
            <wp:docPr id="185924946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499" cy="18376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239487A" w14:textId="77777777" w:rsidR="00D2696A" w:rsidRDefault="00D2696A" w:rsidP="00D2696A">
      <w:pPr>
        <w:rPr>
          <w:b/>
          <w:sz w:val="28"/>
          <w:szCs w:val="28"/>
        </w:rPr>
      </w:pPr>
    </w:p>
    <w:p w14:paraId="644D70C6" w14:textId="77777777" w:rsidR="008A7831" w:rsidRDefault="008A7831" w:rsidP="00D2696A">
      <w:pPr>
        <w:rPr>
          <w:b/>
          <w:sz w:val="28"/>
          <w:szCs w:val="28"/>
        </w:rPr>
      </w:pPr>
    </w:p>
    <w:sdt>
      <w:sdtPr>
        <w:rPr>
          <w:rFonts w:ascii="Times New Roman" w:hAnsi="Times New Roman" w:cs="Times New Roman"/>
          <w:b/>
          <w:bCs/>
          <w:color w:val="auto"/>
        </w:rPr>
        <w:id w:val="495380324"/>
        <w:docPartObj>
          <w:docPartGallery w:val="Table of Contents"/>
          <w:docPartUnique/>
        </w:docPartObj>
      </w:sdtPr>
      <w:sdtEndPr>
        <w:rPr>
          <w:rFonts w:eastAsia="Times New Roman"/>
          <w:sz w:val="24"/>
          <w:szCs w:val="24"/>
        </w:rPr>
      </w:sdtEndPr>
      <w:sdtContent>
        <w:p w14:paraId="128EC000" w14:textId="1886767C" w:rsidR="008A7831" w:rsidRDefault="008A7831">
          <w:pPr>
            <w:pStyle w:val="Tartalomjegyzkcmsora"/>
            <w:rPr>
              <w:rFonts w:ascii="Times New Roman" w:hAnsi="Times New Roman" w:cs="Times New Roman"/>
              <w:b/>
              <w:bCs/>
              <w:color w:val="auto"/>
            </w:rPr>
          </w:pPr>
          <w:r w:rsidRPr="008A7831">
            <w:rPr>
              <w:rFonts w:ascii="Times New Roman" w:hAnsi="Times New Roman" w:cs="Times New Roman"/>
              <w:b/>
              <w:bCs/>
              <w:color w:val="auto"/>
            </w:rPr>
            <w:t>Tartalomjegyzék</w:t>
          </w:r>
        </w:p>
        <w:p w14:paraId="2D241552" w14:textId="77777777" w:rsidR="008A7831" w:rsidRPr="008A7831" w:rsidRDefault="008A7831" w:rsidP="008A7831"/>
        <w:p w14:paraId="43D73227" w14:textId="74D3CB22" w:rsidR="008A7831" w:rsidRPr="008A7831" w:rsidRDefault="008A7831">
          <w:pPr>
            <w:pStyle w:val="TJ1"/>
            <w:tabs>
              <w:tab w:val="right" w:leader="dot" w:pos="9062"/>
            </w:tabs>
            <w:rPr>
              <w:noProof/>
            </w:rPr>
          </w:pPr>
          <w:r w:rsidRPr="008A7831">
            <w:fldChar w:fldCharType="begin"/>
          </w:r>
          <w:r w:rsidRPr="008A7831">
            <w:instrText xml:space="preserve"> TOC \o "1-3" \h \z \u </w:instrText>
          </w:r>
          <w:r w:rsidRPr="008A7831">
            <w:fldChar w:fldCharType="separate"/>
          </w:r>
          <w:hyperlink w:anchor="_Toc193719396" w:history="1">
            <w:r w:rsidRPr="008A7831">
              <w:rPr>
                <w:rStyle w:val="Hiperhivatkozs"/>
                <w:noProof/>
              </w:rPr>
              <w:t>1. A település bemutatása</w:t>
            </w:r>
            <w:r w:rsidRPr="008A7831">
              <w:rPr>
                <w:noProof/>
                <w:webHidden/>
              </w:rPr>
              <w:tab/>
            </w:r>
            <w:r w:rsidRPr="008A7831">
              <w:rPr>
                <w:noProof/>
                <w:webHidden/>
              </w:rPr>
              <w:fldChar w:fldCharType="begin"/>
            </w:r>
            <w:r w:rsidRPr="008A7831">
              <w:rPr>
                <w:noProof/>
                <w:webHidden/>
              </w:rPr>
              <w:instrText xml:space="preserve"> PAGEREF _Toc193719396 \h </w:instrText>
            </w:r>
            <w:r w:rsidRPr="008A7831">
              <w:rPr>
                <w:noProof/>
                <w:webHidden/>
              </w:rPr>
            </w:r>
            <w:r w:rsidRPr="008A7831">
              <w:rPr>
                <w:noProof/>
                <w:webHidden/>
              </w:rPr>
              <w:fldChar w:fldCharType="separate"/>
            </w:r>
            <w:r w:rsidRPr="008A7831">
              <w:rPr>
                <w:noProof/>
                <w:webHidden/>
              </w:rPr>
              <w:t>2</w:t>
            </w:r>
            <w:r w:rsidRPr="008A7831">
              <w:rPr>
                <w:noProof/>
                <w:webHidden/>
              </w:rPr>
              <w:fldChar w:fldCharType="end"/>
            </w:r>
          </w:hyperlink>
        </w:p>
        <w:p w14:paraId="31ABE41A" w14:textId="0D6847E4" w:rsidR="008A7831" w:rsidRPr="008A7831" w:rsidRDefault="008A7831">
          <w:pPr>
            <w:pStyle w:val="TJ1"/>
            <w:tabs>
              <w:tab w:val="right" w:leader="dot" w:pos="9062"/>
            </w:tabs>
            <w:rPr>
              <w:noProof/>
            </w:rPr>
          </w:pPr>
          <w:hyperlink w:anchor="_Toc193719397" w:history="1">
            <w:r w:rsidRPr="008A7831">
              <w:rPr>
                <w:rStyle w:val="Hiperhivatkozs"/>
                <w:noProof/>
              </w:rPr>
              <w:t>2. A település bemutatása</w:t>
            </w:r>
            <w:r w:rsidRPr="008A7831">
              <w:rPr>
                <w:noProof/>
                <w:webHidden/>
              </w:rPr>
              <w:tab/>
            </w:r>
            <w:r w:rsidRPr="008A7831">
              <w:rPr>
                <w:noProof/>
                <w:webHidden/>
              </w:rPr>
              <w:fldChar w:fldCharType="begin"/>
            </w:r>
            <w:r w:rsidRPr="008A7831">
              <w:rPr>
                <w:noProof/>
                <w:webHidden/>
              </w:rPr>
              <w:instrText xml:space="preserve"> PAGEREF _Toc193719397 \h </w:instrText>
            </w:r>
            <w:r w:rsidRPr="008A7831">
              <w:rPr>
                <w:noProof/>
                <w:webHidden/>
              </w:rPr>
            </w:r>
            <w:r w:rsidRPr="008A7831">
              <w:rPr>
                <w:noProof/>
                <w:webHidden/>
              </w:rPr>
              <w:fldChar w:fldCharType="separate"/>
            </w:r>
            <w:r w:rsidRPr="008A7831">
              <w:rPr>
                <w:noProof/>
                <w:webHidden/>
              </w:rPr>
              <w:t>2</w:t>
            </w:r>
            <w:r w:rsidRPr="008A7831">
              <w:rPr>
                <w:noProof/>
                <w:webHidden/>
              </w:rPr>
              <w:fldChar w:fldCharType="end"/>
            </w:r>
          </w:hyperlink>
        </w:p>
        <w:p w14:paraId="2A5A7C6F" w14:textId="0AE13C3E" w:rsidR="008A7831" w:rsidRPr="008A7831" w:rsidRDefault="008A7831">
          <w:pPr>
            <w:pStyle w:val="TJ1"/>
            <w:tabs>
              <w:tab w:val="right" w:leader="dot" w:pos="9062"/>
            </w:tabs>
            <w:rPr>
              <w:noProof/>
            </w:rPr>
          </w:pPr>
          <w:hyperlink w:anchor="_Toc193719398" w:history="1">
            <w:r w:rsidRPr="008A7831">
              <w:rPr>
                <w:rStyle w:val="Hiperhivatkozs"/>
                <w:noProof/>
              </w:rPr>
              <w:t>3. A Gazdasági Program elkészítésének alapvető céljai</w:t>
            </w:r>
            <w:r w:rsidRPr="008A7831">
              <w:rPr>
                <w:noProof/>
                <w:webHidden/>
              </w:rPr>
              <w:tab/>
            </w:r>
            <w:r w:rsidRPr="008A7831">
              <w:rPr>
                <w:noProof/>
                <w:webHidden/>
              </w:rPr>
              <w:fldChar w:fldCharType="begin"/>
            </w:r>
            <w:r w:rsidRPr="008A7831">
              <w:rPr>
                <w:noProof/>
                <w:webHidden/>
              </w:rPr>
              <w:instrText xml:space="preserve"> PAGEREF _Toc193719398 \h </w:instrText>
            </w:r>
            <w:r w:rsidRPr="008A7831">
              <w:rPr>
                <w:noProof/>
                <w:webHidden/>
              </w:rPr>
            </w:r>
            <w:r w:rsidRPr="008A7831">
              <w:rPr>
                <w:noProof/>
                <w:webHidden/>
              </w:rPr>
              <w:fldChar w:fldCharType="separate"/>
            </w:r>
            <w:r w:rsidRPr="008A7831">
              <w:rPr>
                <w:noProof/>
                <w:webHidden/>
              </w:rPr>
              <w:t>3</w:t>
            </w:r>
            <w:r w:rsidRPr="008A7831">
              <w:rPr>
                <w:noProof/>
                <w:webHidden/>
              </w:rPr>
              <w:fldChar w:fldCharType="end"/>
            </w:r>
          </w:hyperlink>
        </w:p>
        <w:p w14:paraId="6C6470A2" w14:textId="5A3FC2C8" w:rsidR="008A7831" w:rsidRPr="008A7831" w:rsidRDefault="008A7831">
          <w:pPr>
            <w:pStyle w:val="TJ1"/>
            <w:tabs>
              <w:tab w:val="right" w:leader="dot" w:pos="9062"/>
            </w:tabs>
            <w:rPr>
              <w:noProof/>
            </w:rPr>
          </w:pPr>
          <w:hyperlink w:anchor="_Toc193719399" w:history="1">
            <w:r w:rsidRPr="008A7831">
              <w:rPr>
                <w:rStyle w:val="Hiperhivatkozs"/>
                <w:noProof/>
              </w:rPr>
              <w:t>4. Önkormányzat működése</w:t>
            </w:r>
            <w:r w:rsidRPr="008A7831">
              <w:rPr>
                <w:noProof/>
                <w:webHidden/>
              </w:rPr>
              <w:tab/>
            </w:r>
            <w:r w:rsidRPr="008A7831">
              <w:rPr>
                <w:noProof/>
                <w:webHidden/>
              </w:rPr>
              <w:fldChar w:fldCharType="begin"/>
            </w:r>
            <w:r w:rsidRPr="008A7831">
              <w:rPr>
                <w:noProof/>
                <w:webHidden/>
              </w:rPr>
              <w:instrText xml:space="preserve"> PAGEREF _Toc193719399 \h </w:instrText>
            </w:r>
            <w:r w:rsidRPr="008A7831">
              <w:rPr>
                <w:noProof/>
                <w:webHidden/>
              </w:rPr>
            </w:r>
            <w:r w:rsidRPr="008A7831">
              <w:rPr>
                <w:noProof/>
                <w:webHidden/>
              </w:rPr>
              <w:fldChar w:fldCharType="separate"/>
            </w:r>
            <w:r w:rsidRPr="008A7831">
              <w:rPr>
                <w:noProof/>
                <w:webHidden/>
              </w:rPr>
              <w:t>4</w:t>
            </w:r>
            <w:r w:rsidRPr="008A7831">
              <w:rPr>
                <w:noProof/>
                <w:webHidden/>
              </w:rPr>
              <w:fldChar w:fldCharType="end"/>
            </w:r>
          </w:hyperlink>
        </w:p>
        <w:p w14:paraId="6441ED89" w14:textId="658E4E14" w:rsidR="008A7831" w:rsidRPr="008A7831" w:rsidRDefault="008A7831">
          <w:pPr>
            <w:pStyle w:val="TJ1"/>
            <w:tabs>
              <w:tab w:val="right" w:leader="dot" w:pos="9062"/>
            </w:tabs>
            <w:rPr>
              <w:noProof/>
            </w:rPr>
          </w:pPr>
          <w:hyperlink w:anchor="_Toc193719400" w:history="1">
            <w:r w:rsidRPr="008A7831">
              <w:rPr>
                <w:rStyle w:val="Hiperhivatkozs"/>
                <w:noProof/>
              </w:rPr>
              <w:t>5. Alapelvek</w:t>
            </w:r>
            <w:r w:rsidRPr="008A7831">
              <w:rPr>
                <w:noProof/>
                <w:webHidden/>
              </w:rPr>
              <w:tab/>
            </w:r>
            <w:r w:rsidRPr="008A7831">
              <w:rPr>
                <w:noProof/>
                <w:webHidden/>
              </w:rPr>
              <w:fldChar w:fldCharType="begin"/>
            </w:r>
            <w:r w:rsidRPr="008A7831">
              <w:rPr>
                <w:noProof/>
                <w:webHidden/>
              </w:rPr>
              <w:instrText xml:space="preserve"> PAGEREF _Toc193719400 \h </w:instrText>
            </w:r>
            <w:r w:rsidRPr="008A7831">
              <w:rPr>
                <w:noProof/>
                <w:webHidden/>
              </w:rPr>
            </w:r>
            <w:r w:rsidRPr="008A7831">
              <w:rPr>
                <w:noProof/>
                <w:webHidden/>
              </w:rPr>
              <w:fldChar w:fldCharType="separate"/>
            </w:r>
            <w:r w:rsidRPr="008A7831">
              <w:rPr>
                <w:noProof/>
                <w:webHidden/>
              </w:rPr>
              <w:t>4</w:t>
            </w:r>
            <w:r w:rsidRPr="008A7831">
              <w:rPr>
                <w:noProof/>
                <w:webHidden/>
              </w:rPr>
              <w:fldChar w:fldCharType="end"/>
            </w:r>
          </w:hyperlink>
        </w:p>
        <w:p w14:paraId="5042962E" w14:textId="7DA43B76" w:rsidR="008A7831" w:rsidRPr="008A7831" w:rsidRDefault="008A7831">
          <w:pPr>
            <w:pStyle w:val="TJ1"/>
            <w:tabs>
              <w:tab w:val="right" w:leader="dot" w:pos="9062"/>
            </w:tabs>
            <w:rPr>
              <w:noProof/>
            </w:rPr>
          </w:pPr>
          <w:hyperlink w:anchor="_Toc193719401" w:history="1">
            <w:r w:rsidRPr="008A7831">
              <w:rPr>
                <w:rStyle w:val="Hiperhivatkozs"/>
                <w:noProof/>
              </w:rPr>
              <w:t>6. A munkahelyteremtés feltételeinek elősegítése</w:t>
            </w:r>
            <w:r w:rsidRPr="008A7831">
              <w:rPr>
                <w:noProof/>
                <w:webHidden/>
              </w:rPr>
              <w:tab/>
            </w:r>
            <w:r w:rsidRPr="008A7831">
              <w:rPr>
                <w:noProof/>
                <w:webHidden/>
              </w:rPr>
              <w:fldChar w:fldCharType="begin"/>
            </w:r>
            <w:r w:rsidRPr="008A7831">
              <w:rPr>
                <w:noProof/>
                <w:webHidden/>
              </w:rPr>
              <w:instrText xml:space="preserve"> PAGEREF _Toc193719401 \h </w:instrText>
            </w:r>
            <w:r w:rsidRPr="008A7831">
              <w:rPr>
                <w:noProof/>
                <w:webHidden/>
              </w:rPr>
            </w:r>
            <w:r w:rsidRPr="008A7831">
              <w:rPr>
                <w:noProof/>
                <w:webHidden/>
              </w:rPr>
              <w:fldChar w:fldCharType="separate"/>
            </w:r>
            <w:r w:rsidRPr="008A7831">
              <w:rPr>
                <w:noProof/>
                <w:webHidden/>
              </w:rPr>
              <w:t>5</w:t>
            </w:r>
            <w:r w:rsidRPr="008A7831">
              <w:rPr>
                <w:noProof/>
                <w:webHidden/>
              </w:rPr>
              <w:fldChar w:fldCharType="end"/>
            </w:r>
          </w:hyperlink>
        </w:p>
        <w:p w14:paraId="258854C1" w14:textId="6D1206D3" w:rsidR="008A7831" w:rsidRPr="008A7831" w:rsidRDefault="008A7831">
          <w:pPr>
            <w:pStyle w:val="TJ1"/>
            <w:tabs>
              <w:tab w:val="right" w:leader="dot" w:pos="9062"/>
            </w:tabs>
            <w:rPr>
              <w:noProof/>
            </w:rPr>
          </w:pPr>
          <w:hyperlink w:anchor="_Toc193719402" w:history="1">
            <w:r w:rsidRPr="008A7831">
              <w:rPr>
                <w:rStyle w:val="Hiperhivatkozs"/>
                <w:noProof/>
              </w:rPr>
              <w:t>7. Ciklus feladatok</w:t>
            </w:r>
            <w:r w:rsidRPr="008A7831">
              <w:rPr>
                <w:noProof/>
                <w:webHidden/>
              </w:rPr>
              <w:tab/>
            </w:r>
            <w:r w:rsidRPr="008A7831">
              <w:rPr>
                <w:noProof/>
                <w:webHidden/>
              </w:rPr>
              <w:fldChar w:fldCharType="begin"/>
            </w:r>
            <w:r w:rsidRPr="008A7831">
              <w:rPr>
                <w:noProof/>
                <w:webHidden/>
              </w:rPr>
              <w:instrText xml:space="preserve"> PAGEREF _Toc193719402 \h </w:instrText>
            </w:r>
            <w:r w:rsidRPr="008A7831">
              <w:rPr>
                <w:noProof/>
                <w:webHidden/>
              </w:rPr>
            </w:r>
            <w:r w:rsidRPr="008A7831">
              <w:rPr>
                <w:noProof/>
                <w:webHidden/>
              </w:rPr>
              <w:fldChar w:fldCharType="separate"/>
            </w:r>
            <w:r w:rsidRPr="008A7831">
              <w:rPr>
                <w:noProof/>
                <w:webHidden/>
              </w:rPr>
              <w:t>6</w:t>
            </w:r>
            <w:r w:rsidRPr="008A7831">
              <w:rPr>
                <w:noProof/>
                <w:webHidden/>
              </w:rPr>
              <w:fldChar w:fldCharType="end"/>
            </w:r>
          </w:hyperlink>
        </w:p>
        <w:p w14:paraId="7A28351E" w14:textId="30FE1D92" w:rsidR="008A7831" w:rsidRPr="008A7831" w:rsidRDefault="008A7831">
          <w:pPr>
            <w:pStyle w:val="TJ1"/>
            <w:tabs>
              <w:tab w:val="right" w:leader="dot" w:pos="9062"/>
            </w:tabs>
            <w:rPr>
              <w:noProof/>
            </w:rPr>
          </w:pPr>
          <w:hyperlink w:anchor="_Toc193719403" w:history="1">
            <w:r w:rsidRPr="008A7831">
              <w:rPr>
                <w:rStyle w:val="Hiperhivatkozs"/>
                <w:noProof/>
              </w:rPr>
              <w:t>8. Településfejlesztés, településrendezés, gazdaságfejlesztés</w:t>
            </w:r>
            <w:r w:rsidRPr="008A7831">
              <w:rPr>
                <w:noProof/>
                <w:webHidden/>
              </w:rPr>
              <w:tab/>
            </w:r>
            <w:r w:rsidRPr="008A7831">
              <w:rPr>
                <w:noProof/>
                <w:webHidden/>
              </w:rPr>
              <w:fldChar w:fldCharType="begin"/>
            </w:r>
            <w:r w:rsidRPr="008A7831">
              <w:rPr>
                <w:noProof/>
                <w:webHidden/>
              </w:rPr>
              <w:instrText xml:space="preserve"> PAGEREF _Toc193719403 \h </w:instrText>
            </w:r>
            <w:r w:rsidRPr="008A7831">
              <w:rPr>
                <w:noProof/>
                <w:webHidden/>
              </w:rPr>
            </w:r>
            <w:r w:rsidRPr="008A7831">
              <w:rPr>
                <w:noProof/>
                <w:webHidden/>
              </w:rPr>
              <w:fldChar w:fldCharType="separate"/>
            </w:r>
            <w:r w:rsidRPr="008A7831">
              <w:rPr>
                <w:noProof/>
                <w:webHidden/>
              </w:rPr>
              <w:t>7</w:t>
            </w:r>
            <w:r w:rsidRPr="008A7831">
              <w:rPr>
                <w:noProof/>
                <w:webHidden/>
              </w:rPr>
              <w:fldChar w:fldCharType="end"/>
            </w:r>
          </w:hyperlink>
        </w:p>
        <w:p w14:paraId="738ACB43" w14:textId="24CFE9E2" w:rsidR="008A7831" w:rsidRPr="008A7831" w:rsidRDefault="008A7831">
          <w:pPr>
            <w:pStyle w:val="TJ1"/>
            <w:tabs>
              <w:tab w:val="right" w:leader="dot" w:pos="9062"/>
            </w:tabs>
            <w:rPr>
              <w:noProof/>
            </w:rPr>
          </w:pPr>
          <w:hyperlink w:anchor="_Toc193719404" w:history="1">
            <w:r w:rsidRPr="008A7831">
              <w:rPr>
                <w:rStyle w:val="Hiperhivatkozs"/>
                <w:noProof/>
              </w:rPr>
              <w:t>9. A köztisztaság és településtisztaság fenntartása</w:t>
            </w:r>
            <w:r w:rsidRPr="008A7831">
              <w:rPr>
                <w:noProof/>
                <w:webHidden/>
              </w:rPr>
              <w:tab/>
            </w:r>
            <w:r w:rsidRPr="008A7831">
              <w:rPr>
                <w:noProof/>
                <w:webHidden/>
              </w:rPr>
              <w:fldChar w:fldCharType="begin"/>
            </w:r>
            <w:r w:rsidRPr="008A7831">
              <w:rPr>
                <w:noProof/>
                <w:webHidden/>
              </w:rPr>
              <w:instrText xml:space="preserve"> PAGEREF _Toc193719404 \h </w:instrText>
            </w:r>
            <w:r w:rsidRPr="008A7831">
              <w:rPr>
                <w:noProof/>
                <w:webHidden/>
              </w:rPr>
            </w:r>
            <w:r w:rsidRPr="008A7831">
              <w:rPr>
                <w:noProof/>
                <w:webHidden/>
              </w:rPr>
              <w:fldChar w:fldCharType="separate"/>
            </w:r>
            <w:r w:rsidRPr="008A7831">
              <w:rPr>
                <w:noProof/>
                <w:webHidden/>
              </w:rPr>
              <w:t>8</w:t>
            </w:r>
            <w:r w:rsidRPr="008A7831">
              <w:rPr>
                <w:noProof/>
                <w:webHidden/>
              </w:rPr>
              <w:fldChar w:fldCharType="end"/>
            </w:r>
          </w:hyperlink>
        </w:p>
        <w:p w14:paraId="2EA4C3D9" w14:textId="410553C2" w:rsidR="008A7831" w:rsidRPr="008A7831" w:rsidRDefault="008A7831">
          <w:pPr>
            <w:pStyle w:val="TJ1"/>
            <w:tabs>
              <w:tab w:val="right" w:leader="dot" w:pos="9062"/>
            </w:tabs>
            <w:rPr>
              <w:noProof/>
            </w:rPr>
          </w:pPr>
          <w:hyperlink w:anchor="_Toc193719405" w:history="1">
            <w:r w:rsidRPr="008A7831">
              <w:rPr>
                <w:rStyle w:val="Hiperhivatkozs"/>
                <w:noProof/>
              </w:rPr>
              <w:t>10. Közigazgatás</w:t>
            </w:r>
            <w:r w:rsidRPr="008A7831">
              <w:rPr>
                <w:noProof/>
                <w:webHidden/>
              </w:rPr>
              <w:tab/>
            </w:r>
            <w:r w:rsidRPr="008A7831">
              <w:rPr>
                <w:noProof/>
                <w:webHidden/>
              </w:rPr>
              <w:fldChar w:fldCharType="begin"/>
            </w:r>
            <w:r w:rsidRPr="008A7831">
              <w:rPr>
                <w:noProof/>
                <w:webHidden/>
              </w:rPr>
              <w:instrText xml:space="preserve"> PAGEREF _Toc193719405 \h </w:instrText>
            </w:r>
            <w:r w:rsidRPr="008A7831">
              <w:rPr>
                <w:noProof/>
                <w:webHidden/>
              </w:rPr>
            </w:r>
            <w:r w:rsidRPr="008A7831">
              <w:rPr>
                <w:noProof/>
                <w:webHidden/>
              </w:rPr>
              <w:fldChar w:fldCharType="separate"/>
            </w:r>
            <w:r w:rsidRPr="008A7831">
              <w:rPr>
                <w:noProof/>
                <w:webHidden/>
              </w:rPr>
              <w:t>8</w:t>
            </w:r>
            <w:r w:rsidRPr="008A7831">
              <w:rPr>
                <w:noProof/>
                <w:webHidden/>
              </w:rPr>
              <w:fldChar w:fldCharType="end"/>
            </w:r>
          </w:hyperlink>
        </w:p>
        <w:p w14:paraId="09686851" w14:textId="046B0409" w:rsidR="008A7831" w:rsidRDefault="008A7831">
          <w:r w:rsidRPr="008A7831">
            <w:fldChar w:fldCharType="end"/>
          </w:r>
        </w:p>
      </w:sdtContent>
    </w:sdt>
    <w:p w14:paraId="477B455B" w14:textId="77777777" w:rsidR="008A7831" w:rsidRDefault="008A7831" w:rsidP="00D2696A">
      <w:pPr>
        <w:rPr>
          <w:b/>
          <w:sz w:val="28"/>
          <w:szCs w:val="28"/>
        </w:rPr>
      </w:pPr>
    </w:p>
    <w:p w14:paraId="7CF8F478" w14:textId="0FEDD60C" w:rsidR="008D013C" w:rsidRPr="00D2696A" w:rsidRDefault="008D013C" w:rsidP="008A7831">
      <w:pPr>
        <w:pStyle w:val="Cmsor1"/>
        <w:pageBreakBefore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0CECE" w:themeFill="background2" w:themeFillShade="E6"/>
        <w:rPr>
          <w:rFonts w:ascii="Times New Roman" w:hAnsi="Times New Roman" w:cs="Times New Roman"/>
          <w:b/>
          <w:bCs/>
          <w:color w:val="auto"/>
        </w:rPr>
      </w:pPr>
      <w:bookmarkStart w:id="0" w:name="_Toc193719396"/>
      <w:r w:rsidRPr="00D2696A">
        <w:rPr>
          <w:rFonts w:ascii="Times New Roman" w:hAnsi="Times New Roman" w:cs="Times New Roman"/>
          <w:b/>
          <w:bCs/>
          <w:color w:val="auto"/>
        </w:rPr>
        <w:t>1. A település bemutatása</w:t>
      </w:r>
      <w:bookmarkEnd w:id="0"/>
    </w:p>
    <w:p w14:paraId="6B48BA80" w14:textId="77777777" w:rsidR="00E126C6" w:rsidRDefault="00E126C6" w:rsidP="00E126C6">
      <w:pPr>
        <w:jc w:val="both"/>
      </w:pPr>
    </w:p>
    <w:p w14:paraId="5BDB9ADE" w14:textId="77777777" w:rsidR="008D013C" w:rsidRDefault="008D013C" w:rsidP="00E126C6">
      <w:pPr>
        <w:jc w:val="both"/>
      </w:pPr>
    </w:p>
    <w:p w14:paraId="57884A53" w14:textId="77777777" w:rsidR="008D013C" w:rsidRPr="00BB0ED2" w:rsidRDefault="008D013C" w:rsidP="008D013C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BB0ED2">
        <w:rPr>
          <w:rFonts w:ascii="Times New Roman" w:hAnsi="Times New Roman" w:cs="Times New Roman"/>
        </w:rPr>
        <w:t>Magyarország önkormányzatairól szóló 2011. évi CLXXXIX. tv. (</w:t>
      </w:r>
      <w:proofErr w:type="spellStart"/>
      <w:r w:rsidRPr="00BB0ED2">
        <w:rPr>
          <w:rFonts w:ascii="Times New Roman" w:hAnsi="Times New Roman" w:cs="Times New Roman"/>
        </w:rPr>
        <w:t>Mötv</w:t>
      </w:r>
      <w:proofErr w:type="spellEnd"/>
      <w:r w:rsidRPr="00BB0ED2">
        <w:rPr>
          <w:rFonts w:ascii="Times New Roman" w:hAnsi="Times New Roman" w:cs="Times New Roman"/>
        </w:rPr>
        <w:t xml:space="preserve">.) 16. §-a alapján a Képviselő-testületnek az alakuló ülését követő 6 hónapon belül el kell készítenie a ciklusra vonatkozó, vagy azt meghaladó időszakra vonatkozó gazdasági programját. </w:t>
      </w:r>
    </w:p>
    <w:p w14:paraId="229841DF" w14:textId="77777777" w:rsidR="008D013C" w:rsidRPr="00BB0ED2" w:rsidRDefault="008D013C" w:rsidP="008D013C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BB0ED2">
        <w:rPr>
          <w:rFonts w:ascii="Times New Roman" w:hAnsi="Times New Roman" w:cs="Times New Roman"/>
        </w:rPr>
        <w:t xml:space="preserve">„16. § (1) A képviselő-testület hosszú távú fejlesztési elképzeléseit gazdasági programban, fejlesztési tervben rögzíti, melynek elkészítéséért a helyi önkormányzat felelős. </w:t>
      </w:r>
    </w:p>
    <w:p w14:paraId="4623DB2F" w14:textId="77777777" w:rsidR="008D013C" w:rsidRPr="00BB0ED2" w:rsidRDefault="008D013C" w:rsidP="008D013C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BB0ED2">
        <w:rPr>
          <w:rFonts w:ascii="Times New Roman" w:hAnsi="Times New Roman" w:cs="Times New Roman"/>
        </w:rPr>
        <w:t xml:space="preserve">(2) A gazdasági program, fejlesztési terv a képviselő-testület megbízatásának időtartamára vagy azt meghaladó időszakra szól. </w:t>
      </w:r>
    </w:p>
    <w:p w14:paraId="689C6560" w14:textId="77777777" w:rsidR="008D013C" w:rsidRPr="00BB0ED2" w:rsidRDefault="008D013C" w:rsidP="008D013C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BB0ED2">
        <w:rPr>
          <w:rFonts w:ascii="Times New Roman" w:hAnsi="Times New Roman" w:cs="Times New Roman"/>
        </w:rPr>
        <w:t xml:space="preserve">(3) A gazdasági program, fejlesztési terv helyi szinten meghatározza mindazokat a célkitűzéseket és feladatokat, amelyek a helyi önkormányzat költségvetési lehetőségeivel összhangban, a helyi társadalmi, környezeti és gazdasági adottságok átfogó figyelembevételével a helyi önkormányzat által nyújtandó feladatok biztosítását, színvonalának javítását szolgálják. </w:t>
      </w:r>
    </w:p>
    <w:p w14:paraId="52EA02C5" w14:textId="77777777" w:rsidR="008D013C" w:rsidRPr="00BB0ED2" w:rsidRDefault="008D013C" w:rsidP="008D013C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BB0ED2">
        <w:rPr>
          <w:rFonts w:ascii="Times New Roman" w:hAnsi="Times New Roman" w:cs="Times New Roman"/>
        </w:rPr>
        <w:t xml:space="preserve">(4) A gazdasági program, fejlesztési terv - a megyei területfejlesztési elképzelésekkel összhangban - tartalmazza, különösen: az egyes közszolgáltatások biztosítására, színvonalának javítására vonatkozó fejlesztési elképzeléseket. </w:t>
      </w:r>
    </w:p>
    <w:p w14:paraId="767912CF" w14:textId="77777777" w:rsidR="008D013C" w:rsidRPr="00BB0ED2" w:rsidRDefault="008D013C" w:rsidP="008D013C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BB0ED2">
        <w:rPr>
          <w:rFonts w:ascii="Times New Roman" w:hAnsi="Times New Roman" w:cs="Times New Roman"/>
        </w:rPr>
        <w:t xml:space="preserve">(5) A gazdasági programot, fejlesztési tervet a képviselő-testület az alakuló ülését követő hat hónapon belül fogadja el. Ha a meglévő gazdasági program, fejlesztési terv az előző ciklusidőn </w:t>
      </w:r>
      <w:r w:rsidRPr="00BB0ED2">
        <w:rPr>
          <w:rFonts w:ascii="Times New Roman" w:hAnsi="Times New Roman" w:cs="Times New Roman"/>
        </w:rPr>
        <w:lastRenderedPageBreak/>
        <w:t>túlnyúló, úgy azt az újonnan megválasztott képviselő-testület az alakuló ülését követő hat hónapon belül köteles felülvizsgálni, és legalább a ciklusidő végéig kiegészíteni vagy módosítani.”</w:t>
      </w:r>
    </w:p>
    <w:p w14:paraId="1DD387D6" w14:textId="77777777" w:rsidR="008D013C" w:rsidRPr="00BB0ED2" w:rsidRDefault="008D013C" w:rsidP="008D013C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BB0ED2">
        <w:rPr>
          <w:rFonts w:ascii="Times New Roman" w:hAnsi="Times New Roman" w:cs="Times New Roman"/>
        </w:rPr>
        <w:t xml:space="preserve">A gazdasági program elkészítése a </w:t>
      </w:r>
      <w:proofErr w:type="spellStart"/>
      <w:r w:rsidRPr="00BB0ED2">
        <w:rPr>
          <w:rFonts w:ascii="Times New Roman" w:hAnsi="Times New Roman" w:cs="Times New Roman"/>
        </w:rPr>
        <w:t>Mötv</w:t>
      </w:r>
      <w:proofErr w:type="spellEnd"/>
      <w:r w:rsidRPr="00BB0ED2">
        <w:rPr>
          <w:rFonts w:ascii="Times New Roman" w:hAnsi="Times New Roman" w:cs="Times New Roman"/>
        </w:rPr>
        <w:t>. 42. §-</w:t>
      </w:r>
      <w:proofErr w:type="spellStart"/>
      <w:r w:rsidRPr="00BB0ED2">
        <w:rPr>
          <w:rFonts w:ascii="Times New Roman" w:hAnsi="Times New Roman" w:cs="Times New Roman"/>
        </w:rPr>
        <w:t>ának</w:t>
      </w:r>
      <w:proofErr w:type="spellEnd"/>
      <w:r w:rsidRPr="00BB0ED2">
        <w:rPr>
          <w:rFonts w:ascii="Times New Roman" w:hAnsi="Times New Roman" w:cs="Times New Roman"/>
        </w:rPr>
        <w:t xml:space="preserve"> 4. pontja alapján a Képviselő-testület hatásköréből át nem ruházható. </w:t>
      </w:r>
    </w:p>
    <w:p w14:paraId="570EE14D" w14:textId="77777777" w:rsidR="008D013C" w:rsidRPr="00BB0ED2" w:rsidRDefault="008D013C" w:rsidP="008D013C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BB0ED2">
        <w:rPr>
          <w:rFonts w:ascii="Times New Roman" w:hAnsi="Times New Roman" w:cs="Times New Roman"/>
        </w:rPr>
        <w:t>A 20</w:t>
      </w:r>
      <w:r>
        <w:rPr>
          <w:rFonts w:ascii="Times New Roman" w:hAnsi="Times New Roman" w:cs="Times New Roman"/>
        </w:rPr>
        <w:t>24</w:t>
      </w:r>
      <w:r w:rsidRPr="00BB0ED2">
        <w:rPr>
          <w:rFonts w:ascii="Times New Roman" w:hAnsi="Times New Roman" w:cs="Times New Roman"/>
        </w:rPr>
        <w:t xml:space="preserve">. október </w:t>
      </w:r>
      <w:r>
        <w:rPr>
          <w:rFonts w:ascii="Times New Roman" w:hAnsi="Times New Roman" w:cs="Times New Roman"/>
        </w:rPr>
        <w:t>8</w:t>
      </w:r>
      <w:r w:rsidRPr="00BB0ED2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á</w:t>
      </w:r>
      <w:r w:rsidRPr="00BB0ED2">
        <w:rPr>
          <w:rFonts w:ascii="Times New Roman" w:hAnsi="Times New Roman" w:cs="Times New Roman"/>
        </w:rPr>
        <w:t xml:space="preserve">n megalakult képviselő-testületnek törvényi kötelezettsége egy új gazdasági program elkészítése. </w:t>
      </w:r>
    </w:p>
    <w:p w14:paraId="2FEA95E0" w14:textId="77777777" w:rsidR="00E126C6" w:rsidRDefault="00E126C6" w:rsidP="00E126C6">
      <w:pPr>
        <w:jc w:val="both"/>
      </w:pPr>
    </w:p>
    <w:p w14:paraId="55847091" w14:textId="1579B3D1" w:rsidR="009F2CFF" w:rsidRPr="00D2696A" w:rsidRDefault="008D013C" w:rsidP="00D2696A">
      <w:pPr>
        <w:pStyle w:val="Cmso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0CECE" w:themeFill="background2" w:themeFillShade="E6"/>
        <w:rPr>
          <w:rFonts w:ascii="Times New Roman" w:hAnsi="Times New Roman" w:cs="Times New Roman"/>
          <w:b/>
          <w:bCs/>
          <w:color w:val="auto"/>
        </w:rPr>
      </w:pPr>
      <w:bookmarkStart w:id="1" w:name="_Toc193719397"/>
      <w:r w:rsidRPr="00D2696A">
        <w:rPr>
          <w:rFonts w:ascii="Times New Roman" w:hAnsi="Times New Roman" w:cs="Times New Roman"/>
          <w:b/>
          <w:bCs/>
          <w:color w:val="auto"/>
        </w:rPr>
        <w:t>2</w:t>
      </w:r>
      <w:r w:rsidR="009F2CFF" w:rsidRPr="00D2696A">
        <w:rPr>
          <w:rFonts w:ascii="Times New Roman" w:hAnsi="Times New Roman" w:cs="Times New Roman"/>
          <w:b/>
          <w:bCs/>
          <w:color w:val="auto"/>
        </w:rPr>
        <w:t>. A település bemutatása</w:t>
      </w:r>
      <w:bookmarkEnd w:id="1"/>
    </w:p>
    <w:p w14:paraId="54DF3B5F" w14:textId="77777777" w:rsidR="009F2CFF" w:rsidRPr="00CF0DAE" w:rsidRDefault="009F2CFF" w:rsidP="009F2CFF">
      <w:pPr>
        <w:jc w:val="both"/>
      </w:pPr>
    </w:p>
    <w:p w14:paraId="12F59D68" w14:textId="58ADD263" w:rsidR="009F2CFF" w:rsidRPr="00CF0DAE" w:rsidRDefault="00FC5442" w:rsidP="008D013C">
      <w:pPr>
        <w:spacing w:line="360" w:lineRule="auto"/>
        <w:jc w:val="both"/>
      </w:pPr>
      <w:r>
        <w:t>Nagykereki</w:t>
      </w:r>
      <w:r w:rsidR="009F2CFF" w:rsidRPr="00CF0DAE">
        <w:t xml:space="preserve"> </w:t>
      </w:r>
      <w:r w:rsidR="008D013C">
        <w:t>k</w:t>
      </w:r>
      <w:r>
        <w:t>özség</w:t>
      </w:r>
      <w:r w:rsidR="009F2CFF" w:rsidRPr="00CF0DAE">
        <w:t xml:space="preserve"> Hajdú-Bihar megyében, a Berettyóújfalui kistérségben</w:t>
      </w:r>
      <w:r w:rsidR="0074061E">
        <w:t xml:space="preserve"> található.</w:t>
      </w:r>
      <w:r>
        <w:t xml:space="preserve"> </w:t>
      </w:r>
      <w:r w:rsidRPr="00FC5442">
        <w:t>Természetföldrajzi szempontból a </w:t>
      </w:r>
      <w:hyperlink r:id="rId10" w:tooltip="Bihari-sík" w:history="1">
        <w:r w:rsidRPr="00FC5442">
          <w:t>Bihari-sík</w:t>
        </w:r>
      </w:hyperlink>
      <w:r w:rsidRPr="00FC5442">
        <w:t> északkeleti vidékén fekszik. A község megközelíthető vasúton: </w:t>
      </w:r>
      <w:r>
        <w:t xml:space="preserve"> </w:t>
      </w:r>
      <w:hyperlink r:id="rId11" w:tooltip="Debrecen" w:history="1">
        <w:r w:rsidRPr="00FC5442">
          <w:t>Debrecen</w:t>
        </w:r>
      </w:hyperlink>
      <w:r w:rsidRPr="00FC5442">
        <w:t> felől (A </w:t>
      </w:r>
      <w:hyperlink r:id="rId12" w:tooltip="Debrecen–Sáránd–Nagykereki-vasútvonal" w:history="1">
        <w:r w:rsidRPr="00FC5442">
          <w:t>Debrecen–Sáránd–Nagykereki-vasútvonal</w:t>
        </w:r>
      </w:hyperlink>
      <w:r w:rsidRPr="00FC5442">
        <w:t> végállomása.), illetve közúton; </w:t>
      </w:r>
      <w:hyperlink r:id="rId13" w:tooltip="Biharkeresztes" w:history="1">
        <w:r w:rsidRPr="00FC5442">
          <w:t>Biharkeresztes</w:t>
        </w:r>
      </w:hyperlink>
      <w:r w:rsidRPr="00FC5442">
        <w:t> felől, </w:t>
      </w:r>
      <w:hyperlink r:id="rId14" w:tooltip="Bedő" w:history="1">
        <w:r w:rsidRPr="00FC5442">
          <w:t>Bedő</w:t>
        </w:r>
      </w:hyperlink>
      <w:r w:rsidRPr="00FC5442">
        <w:t> irányából, valamint </w:t>
      </w:r>
      <w:hyperlink r:id="rId15" w:tooltip="Berettyóújfalu" w:history="1">
        <w:r w:rsidRPr="00FC5442">
          <w:t>Berettyóújfalu</w:t>
        </w:r>
      </w:hyperlink>
      <w:r w:rsidRPr="00FC5442">
        <w:t> felől, </w:t>
      </w:r>
      <w:hyperlink r:id="rId16" w:tooltip="Hencida" w:history="1">
        <w:r w:rsidRPr="00FC5442">
          <w:t>Hencida</w:t>
        </w:r>
      </w:hyperlink>
      <w:r w:rsidRPr="00FC5442">
        <w:t> irányából és </w:t>
      </w:r>
      <w:hyperlink r:id="rId17" w:tooltip="Debrecen" w:history="1">
        <w:r w:rsidRPr="00FC5442">
          <w:t>Debrecen</w:t>
        </w:r>
      </w:hyperlink>
      <w:r w:rsidRPr="00FC5442">
        <w:t> felől, </w:t>
      </w:r>
      <w:hyperlink r:id="rId18" w:tooltip="Kismarja" w:history="1">
        <w:r w:rsidRPr="00FC5442">
          <w:t>Kismarja</w:t>
        </w:r>
      </w:hyperlink>
      <w:r w:rsidRPr="00FC5442">
        <w:t> irányából.</w:t>
      </w:r>
      <w:r>
        <w:t xml:space="preserve"> </w:t>
      </w:r>
    </w:p>
    <w:p w14:paraId="73A455DA" w14:textId="68C4A9F1" w:rsidR="009F2CFF" w:rsidRPr="00CF0DAE" w:rsidRDefault="009F2CFF" w:rsidP="008D013C">
      <w:pPr>
        <w:spacing w:line="360" w:lineRule="auto"/>
        <w:jc w:val="both"/>
      </w:pPr>
      <w:r w:rsidRPr="00CF0DAE">
        <w:t xml:space="preserve">Jelenleg a lakosság </w:t>
      </w:r>
      <w:r w:rsidR="00FC5442">
        <w:t>alacsony százalékát</w:t>
      </w:r>
      <w:r w:rsidRPr="00CF0DAE">
        <w:t xml:space="preserve"> alkotó roma népesség foglalkoztatási, oktatási, egészségügyi, jövedelmi és lakhatási helyzetére vonatkozó mutatók messze elmaradnak a nem-roma lakosság mutatóitól. A romák integrációjának érdekében első lépésként a következő intézkedések meghozatalára kerülhet sor: az életminőség javítása érdekében a </w:t>
      </w:r>
      <w:r w:rsidR="00FC5442">
        <w:t>roma népesség életminőségének javítása</w:t>
      </w:r>
      <w:r w:rsidRPr="00CF0DAE">
        <w:t>, integrált oktatás és képzés elősegítésére, a foglalkoztatás növelésére, és az információs társadalomba való integrációra.</w:t>
      </w:r>
    </w:p>
    <w:p w14:paraId="027E7972" w14:textId="77777777" w:rsidR="009F2CFF" w:rsidRPr="00CF0DAE" w:rsidRDefault="009F2CFF" w:rsidP="008D013C">
      <w:pPr>
        <w:spacing w:line="360" w:lineRule="auto"/>
        <w:jc w:val="both"/>
      </w:pPr>
    </w:p>
    <w:p w14:paraId="4905B798" w14:textId="77777777" w:rsidR="009F2CFF" w:rsidRPr="00CF0DAE" w:rsidRDefault="009F2CFF" w:rsidP="008D013C">
      <w:pPr>
        <w:spacing w:line="360" w:lineRule="auto"/>
        <w:jc w:val="both"/>
      </w:pPr>
      <w:r w:rsidRPr="00CF0DAE">
        <w:t>A gyermekek szegénységének kockázatát növelő tényező közé tartozik a szülő kereső foglalkozásának hiánya, a nagycsaládban való nevelkedés, illetve a hátrányos lakóhely. A gyermekszegénység kezelésének egyik kulcskérdése a szülők foglalkoztatási esélyeinek növelése, de természetesen további eszközt jelentenek a pénzbeli és természetbeni támogatások, a személyes gondoskodást nyújtó szolgáltatások.</w:t>
      </w:r>
    </w:p>
    <w:p w14:paraId="7B61305D" w14:textId="77777777" w:rsidR="009F2CFF" w:rsidRPr="00CF0DAE" w:rsidRDefault="009F2CFF" w:rsidP="008D013C">
      <w:pPr>
        <w:spacing w:line="360" w:lineRule="auto"/>
        <w:jc w:val="both"/>
      </w:pPr>
    </w:p>
    <w:p w14:paraId="5A895113" w14:textId="22A46FF9" w:rsidR="009F2CFF" w:rsidRPr="00CF0DAE" w:rsidRDefault="009F2CFF" w:rsidP="008D013C">
      <w:pPr>
        <w:spacing w:line="360" w:lineRule="auto"/>
        <w:jc w:val="both"/>
      </w:pPr>
      <w:r w:rsidRPr="00CF0DAE">
        <w:t xml:space="preserve">A másik kiemelt társadalmi csoport az idős emberek csoportja. A magyar társadalom elöregedő társadalom. Az elöregedés kihívásaira adott válaszok az „aktív öregedés" ezért </w:t>
      </w:r>
      <w:r w:rsidR="00FC5442">
        <w:t>Nagykerekiben</w:t>
      </w:r>
      <w:r w:rsidRPr="00CF0DAE">
        <w:t xml:space="preserve"> is egyre inkább a figyelem középpontjába kerül. Az aktív és méltó időskor érdekében szükséges az idős emberek aktív és széleskörű részvételének elősegítése, ennek érdekében idősbarát </w:t>
      </w:r>
      <w:r w:rsidRPr="00CF0DAE">
        <w:lastRenderedPageBreak/>
        <w:t>fizikai és társadalmi környezet megteremtése, és a közszolgáltatásokhoz való hozzáférés bővítése</w:t>
      </w:r>
      <w:r>
        <w:t>.</w:t>
      </w:r>
    </w:p>
    <w:p w14:paraId="02F5D1FE" w14:textId="77777777" w:rsidR="008D013C" w:rsidRDefault="008D013C" w:rsidP="008D013C">
      <w:pPr>
        <w:spacing w:line="360" w:lineRule="auto"/>
      </w:pPr>
    </w:p>
    <w:p w14:paraId="2743A6E8" w14:textId="24EF9AA8" w:rsidR="008D013C" w:rsidRPr="00D2696A" w:rsidRDefault="008D013C" w:rsidP="00D2696A">
      <w:pPr>
        <w:pStyle w:val="Cmso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0CECE" w:themeFill="background2" w:themeFillShade="E6"/>
        <w:rPr>
          <w:rFonts w:ascii="Times New Roman" w:hAnsi="Times New Roman" w:cs="Times New Roman"/>
          <w:b/>
          <w:bCs/>
          <w:color w:val="auto"/>
        </w:rPr>
      </w:pPr>
      <w:bookmarkStart w:id="2" w:name="_Toc193719398"/>
      <w:r w:rsidRPr="00D2696A">
        <w:rPr>
          <w:rFonts w:ascii="Times New Roman" w:hAnsi="Times New Roman" w:cs="Times New Roman"/>
          <w:b/>
          <w:bCs/>
          <w:color w:val="auto"/>
        </w:rPr>
        <w:t>3. A G</w:t>
      </w:r>
      <w:r w:rsidR="00D2696A">
        <w:rPr>
          <w:rFonts w:ascii="Times New Roman" w:hAnsi="Times New Roman" w:cs="Times New Roman"/>
          <w:b/>
          <w:bCs/>
          <w:color w:val="auto"/>
        </w:rPr>
        <w:t>azdasági</w:t>
      </w:r>
      <w:r w:rsidRPr="00D2696A">
        <w:rPr>
          <w:rFonts w:ascii="Times New Roman" w:hAnsi="Times New Roman" w:cs="Times New Roman"/>
          <w:b/>
          <w:bCs/>
          <w:color w:val="auto"/>
        </w:rPr>
        <w:t xml:space="preserve"> P</w:t>
      </w:r>
      <w:r w:rsidR="00D2696A">
        <w:rPr>
          <w:rFonts w:ascii="Times New Roman" w:hAnsi="Times New Roman" w:cs="Times New Roman"/>
          <w:b/>
          <w:bCs/>
          <w:color w:val="auto"/>
        </w:rPr>
        <w:t>rogram</w:t>
      </w:r>
      <w:r w:rsidRPr="00D2696A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D2696A">
        <w:rPr>
          <w:rFonts w:ascii="Times New Roman" w:hAnsi="Times New Roman" w:cs="Times New Roman"/>
          <w:b/>
          <w:bCs/>
          <w:color w:val="auto"/>
        </w:rPr>
        <w:t>elkészítésének alapvető céljai</w:t>
      </w:r>
      <w:bookmarkEnd w:id="2"/>
      <w:r w:rsidRPr="00D2696A">
        <w:rPr>
          <w:rFonts w:ascii="Times New Roman" w:hAnsi="Times New Roman" w:cs="Times New Roman"/>
          <w:b/>
          <w:bCs/>
          <w:color w:val="auto"/>
        </w:rPr>
        <w:t xml:space="preserve"> </w:t>
      </w:r>
    </w:p>
    <w:p w14:paraId="543EE8DB" w14:textId="77777777" w:rsidR="008D013C" w:rsidRDefault="008D013C" w:rsidP="008D013C">
      <w:pPr>
        <w:spacing w:line="360" w:lineRule="auto"/>
        <w:ind w:left="284"/>
      </w:pPr>
    </w:p>
    <w:p w14:paraId="2B85BB2A" w14:textId="77777777" w:rsidR="008D013C" w:rsidRPr="0002739A" w:rsidRDefault="008D013C" w:rsidP="00D2696A">
      <w:pPr>
        <w:numPr>
          <w:ilvl w:val="0"/>
          <w:numId w:val="25"/>
        </w:numPr>
        <w:spacing w:line="360" w:lineRule="auto"/>
        <w:jc w:val="both"/>
      </w:pPr>
      <w:r w:rsidRPr="0002739A">
        <w:t>A község gazdasági növekedésének elősegítése, a lakosság életszínvonal és életminőség javulási feltételeinek megteremtése.</w:t>
      </w:r>
    </w:p>
    <w:p w14:paraId="446A1573" w14:textId="77777777" w:rsidR="008D013C" w:rsidRPr="0002739A" w:rsidRDefault="008D013C" w:rsidP="00D2696A">
      <w:pPr>
        <w:numPr>
          <w:ilvl w:val="0"/>
          <w:numId w:val="25"/>
        </w:numPr>
        <w:spacing w:line="360" w:lineRule="auto"/>
        <w:jc w:val="both"/>
      </w:pPr>
      <w:r w:rsidRPr="0002739A">
        <w:t xml:space="preserve">A község történelmi hagyományaira, környezeti adottságaira, értékeire, előnyeire alapozva, az Integrált </w:t>
      </w:r>
      <w:r>
        <w:t>Település</w:t>
      </w:r>
      <w:r w:rsidRPr="0002739A">
        <w:t>fejlesztési Stratégiával összhangba előrevetítsen egy, a különböző környezeti, gazdasági, társadalmi változásokhoz rugalmasan alkalmazkodni képes jövőképet, valamint az ennek megvalósításához szükséges infrastrukturális, intézményi, pénzügyi feltételrendszert.</w:t>
      </w:r>
    </w:p>
    <w:p w14:paraId="34C5A96E" w14:textId="77777777" w:rsidR="008D013C" w:rsidRPr="0002739A" w:rsidRDefault="008D013C" w:rsidP="00D2696A">
      <w:pPr>
        <w:numPr>
          <w:ilvl w:val="0"/>
          <w:numId w:val="25"/>
        </w:numPr>
        <w:spacing w:line="360" w:lineRule="auto"/>
        <w:jc w:val="both"/>
      </w:pPr>
      <w:r w:rsidRPr="0002739A">
        <w:t>Összegezze azokat a fejlesztési elképzeléseket, amelyek hosszabb távon meghatározzák az önkormányzati döntések irányát.</w:t>
      </w:r>
    </w:p>
    <w:p w14:paraId="1E01B3D6" w14:textId="77777777" w:rsidR="008D013C" w:rsidRPr="0002739A" w:rsidRDefault="008D013C" w:rsidP="00D2696A">
      <w:pPr>
        <w:numPr>
          <w:ilvl w:val="0"/>
          <w:numId w:val="25"/>
        </w:numPr>
        <w:spacing w:line="360" w:lineRule="auto"/>
        <w:jc w:val="both"/>
      </w:pPr>
      <w:r w:rsidRPr="0002739A">
        <w:t>A pályázati lehetőségek között irányt mutasson a fejlesztési elképzelések megvalósításához.</w:t>
      </w:r>
    </w:p>
    <w:p w14:paraId="5E4D8311" w14:textId="77777777" w:rsidR="00417421" w:rsidRDefault="00417421" w:rsidP="009F2CFF"/>
    <w:p w14:paraId="5EAA1DFB" w14:textId="77777777" w:rsidR="00DB54B5" w:rsidRDefault="00DB54B5" w:rsidP="009F2CFF"/>
    <w:p w14:paraId="3F4D1B39" w14:textId="6662207D" w:rsidR="00DB54B5" w:rsidRPr="00D2696A" w:rsidRDefault="00F161C6" w:rsidP="00D2696A">
      <w:pPr>
        <w:pStyle w:val="Cmso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0CECE" w:themeFill="background2" w:themeFillShade="E6"/>
        <w:rPr>
          <w:rFonts w:ascii="Times New Roman" w:hAnsi="Times New Roman" w:cs="Times New Roman"/>
          <w:b/>
          <w:bCs/>
          <w:color w:val="auto"/>
        </w:rPr>
      </w:pPr>
      <w:bookmarkStart w:id="3" w:name="_Toc193719399"/>
      <w:r w:rsidRPr="00D2696A">
        <w:rPr>
          <w:rFonts w:ascii="Times New Roman" w:hAnsi="Times New Roman" w:cs="Times New Roman"/>
          <w:b/>
          <w:bCs/>
          <w:color w:val="auto"/>
        </w:rPr>
        <w:t>4</w:t>
      </w:r>
      <w:r w:rsidR="00DB54B5" w:rsidRPr="00D2696A">
        <w:rPr>
          <w:rFonts w:ascii="Times New Roman" w:hAnsi="Times New Roman" w:cs="Times New Roman"/>
          <w:b/>
          <w:bCs/>
          <w:color w:val="auto"/>
        </w:rPr>
        <w:t>. Önkormányzat működése</w:t>
      </w:r>
      <w:bookmarkEnd w:id="3"/>
    </w:p>
    <w:p w14:paraId="0C1A28E9" w14:textId="77777777" w:rsidR="00DB54B5" w:rsidRPr="00CF0DAE" w:rsidRDefault="00DB54B5" w:rsidP="00DB54B5">
      <w:pPr>
        <w:jc w:val="both"/>
        <w:rPr>
          <w:b/>
        </w:rPr>
      </w:pPr>
    </w:p>
    <w:p w14:paraId="62A025E5" w14:textId="3A0981EA" w:rsidR="00DB54B5" w:rsidRDefault="00FC5442" w:rsidP="00F161C6">
      <w:pPr>
        <w:spacing w:line="360" w:lineRule="auto"/>
        <w:jc w:val="both"/>
      </w:pPr>
      <w:r>
        <w:t>Nagykereki</w:t>
      </w:r>
      <w:r w:rsidR="00DB54B5">
        <w:t xml:space="preserve"> Bihar</w:t>
      </w:r>
      <w:r w:rsidR="0074061E">
        <w:t>keresztessel, Ártánddal, Bojttal</w:t>
      </w:r>
      <w:r w:rsidR="00DB54B5">
        <w:t xml:space="preserve"> és </w:t>
      </w:r>
      <w:r>
        <w:t>Tolddal</w:t>
      </w:r>
      <w:r w:rsidR="00DB54B5">
        <w:t xml:space="preserve"> együtt alkot közös önkormányzati hivatalt</w:t>
      </w:r>
      <w:r w:rsidR="00DB54B5" w:rsidRPr="00CF0DAE">
        <w:t xml:space="preserve"> Biharkeresztes székhellyel. Az ügyintézés legnagyobb része ott történik. A lakosság tájékoztatása testületi üléseken, </w:t>
      </w:r>
      <w:proofErr w:type="spellStart"/>
      <w:r w:rsidR="00DB54B5" w:rsidRPr="00CF0DAE">
        <w:t>közmeghallgatásokon</w:t>
      </w:r>
      <w:proofErr w:type="spellEnd"/>
      <w:r w:rsidR="00DB54B5" w:rsidRPr="00CF0DAE">
        <w:t xml:space="preserve">, fórumokon, szórólapokkal, illetve a </w:t>
      </w:r>
      <w:r>
        <w:t>Nagykereki</w:t>
      </w:r>
      <w:r w:rsidR="00601627">
        <w:t xml:space="preserve"> hon</w:t>
      </w:r>
      <w:r w:rsidR="00DB54B5" w:rsidRPr="00CF0DAE">
        <w:t xml:space="preserve">lapon történik. </w:t>
      </w:r>
    </w:p>
    <w:p w14:paraId="34DAA553" w14:textId="63990686" w:rsidR="0074061E" w:rsidRPr="00BA259A" w:rsidRDefault="00FC5442" w:rsidP="00F161C6">
      <w:pPr>
        <w:spacing w:line="360" w:lineRule="auto"/>
        <w:jc w:val="both"/>
      </w:pPr>
      <w:r>
        <w:t>Nagykereki</w:t>
      </w:r>
      <w:r w:rsidR="0074061E">
        <w:t xml:space="preserve"> </w:t>
      </w:r>
      <w:r>
        <w:t>Községi</w:t>
      </w:r>
      <w:r w:rsidR="0074061E" w:rsidRPr="00BA259A">
        <w:t xml:space="preserve"> Önkormányzatának magas színvonalon gondoskodnia kell kötelező feladatainak ellátásáról. Az önként vállalt feladatokról szóló döntéshozatalok során a Képviselő-testület köteles figyelembe venni, hogy annak következményei nem veszélyeztethetik a kötelező feladatok ellátásának biztonságát.</w:t>
      </w:r>
    </w:p>
    <w:p w14:paraId="4305208B" w14:textId="77777777" w:rsidR="0074061E" w:rsidRPr="00BA259A" w:rsidRDefault="0074061E" w:rsidP="00F161C6">
      <w:pPr>
        <w:spacing w:line="360" w:lineRule="auto"/>
        <w:jc w:val="both"/>
      </w:pPr>
      <w:r w:rsidRPr="00BA259A">
        <w:t>A közszolgáltatások ellátásánál nagy figyelmet kell fordítani a lakosság igényeinek, elvárásainak lehető legcélszerűbb és legmagasabb színvonalon történő kielégítésére. A szolgáltatások színvonalát a lehetőségekhez mérten, folyamatosan javítani kell.</w:t>
      </w:r>
    </w:p>
    <w:p w14:paraId="36BE4199" w14:textId="77777777" w:rsidR="0074061E" w:rsidRPr="00BA259A" w:rsidRDefault="0074061E" w:rsidP="00F161C6">
      <w:pPr>
        <w:spacing w:line="360" w:lineRule="auto"/>
        <w:jc w:val="both"/>
      </w:pPr>
      <w:r w:rsidRPr="00BA259A">
        <w:lastRenderedPageBreak/>
        <w:t>Szükséges, hogy a Képviselő-testület rendszeres kapcsolatot tartson a településen tevékenykedő vállalkozókkal, vállalkozásokkal.</w:t>
      </w:r>
    </w:p>
    <w:p w14:paraId="3BE760E6" w14:textId="77777777" w:rsidR="00EA5DA0" w:rsidRDefault="0074061E" w:rsidP="00F161C6">
      <w:pPr>
        <w:spacing w:line="360" w:lineRule="auto"/>
        <w:jc w:val="both"/>
      </w:pPr>
      <w:r w:rsidRPr="00BA259A">
        <w:t xml:space="preserve">Döntéshozatalnál kiemelt szempontként kezelendő, hogy a döntés szolgálja a település helyi gazdasági élénkítését. </w:t>
      </w:r>
    </w:p>
    <w:p w14:paraId="367D3AFC" w14:textId="77777777" w:rsidR="0074061E" w:rsidRPr="00BA259A" w:rsidRDefault="0074061E" w:rsidP="00F161C6">
      <w:pPr>
        <w:spacing w:line="360" w:lineRule="auto"/>
        <w:jc w:val="both"/>
      </w:pPr>
      <w:r w:rsidRPr="00BA259A">
        <w:t>Amennyiben az önkormányzat helyi gazdasági fejlesztést közvetlenül nem tud végrehajtani, úgy minden lehetséges törvényes eszközzel segítse elő az ilyen jellegű gazdasági élénkítést célzó beruházást, munkahelyek létesítését, megtartását.</w:t>
      </w:r>
    </w:p>
    <w:p w14:paraId="5D8C8FE5" w14:textId="77777777" w:rsidR="00F161C6" w:rsidRDefault="00F161C6" w:rsidP="00F161C6">
      <w:pPr>
        <w:jc w:val="center"/>
        <w:rPr>
          <w:b/>
          <w:sz w:val="28"/>
          <w:szCs w:val="28"/>
        </w:rPr>
      </w:pPr>
    </w:p>
    <w:p w14:paraId="083E85E5" w14:textId="5DD98192" w:rsidR="00F161C6" w:rsidRPr="00D2696A" w:rsidRDefault="00F161C6" w:rsidP="00D2696A">
      <w:pPr>
        <w:pStyle w:val="Cmso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0CECE" w:themeFill="background2" w:themeFillShade="E6"/>
        <w:rPr>
          <w:rFonts w:ascii="Times New Roman" w:hAnsi="Times New Roman" w:cs="Times New Roman"/>
          <w:b/>
          <w:bCs/>
          <w:color w:val="auto"/>
        </w:rPr>
      </w:pPr>
      <w:bookmarkStart w:id="4" w:name="_Toc193719400"/>
      <w:r w:rsidRPr="00D2696A">
        <w:rPr>
          <w:rFonts w:ascii="Times New Roman" w:hAnsi="Times New Roman" w:cs="Times New Roman"/>
          <w:b/>
          <w:bCs/>
          <w:color w:val="auto"/>
        </w:rPr>
        <w:t>5. Alapelvek</w:t>
      </w:r>
      <w:bookmarkEnd w:id="4"/>
    </w:p>
    <w:p w14:paraId="5E80A4C8" w14:textId="77777777" w:rsidR="00F161C6" w:rsidRDefault="00F161C6" w:rsidP="00F161C6">
      <w:pPr>
        <w:ind w:left="284"/>
        <w:jc w:val="both"/>
      </w:pPr>
    </w:p>
    <w:p w14:paraId="27E0E054" w14:textId="77777777" w:rsidR="00F161C6" w:rsidRDefault="00F161C6" w:rsidP="00F161C6">
      <w:pPr>
        <w:ind w:left="284"/>
        <w:jc w:val="both"/>
      </w:pPr>
    </w:p>
    <w:p w14:paraId="790ABD52" w14:textId="77777777" w:rsidR="00F161C6" w:rsidRPr="0002739A" w:rsidRDefault="00F161C6" w:rsidP="00D2696A">
      <w:pPr>
        <w:numPr>
          <w:ilvl w:val="0"/>
          <w:numId w:val="26"/>
        </w:numPr>
        <w:spacing w:line="360" w:lineRule="auto"/>
        <w:jc w:val="both"/>
      </w:pPr>
      <w:r w:rsidRPr="0002739A">
        <w:t>A képviselő-testületnek a település vagyonával a jó gazda módjára és racionálisan kell gazdálkodnia.</w:t>
      </w:r>
    </w:p>
    <w:p w14:paraId="2C0DE595" w14:textId="77777777" w:rsidR="00F161C6" w:rsidRPr="0002739A" w:rsidRDefault="00F161C6" w:rsidP="00D2696A">
      <w:pPr>
        <w:numPr>
          <w:ilvl w:val="0"/>
          <w:numId w:val="26"/>
        </w:numPr>
        <w:spacing w:line="360" w:lineRule="auto"/>
        <w:jc w:val="both"/>
      </w:pPr>
      <w:r w:rsidRPr="0002739A">
        <w:t>A feladatellátáshoz kapcsolódó vagyonelemeket meg kell őrizni, működőképes állapotukat biztosítani kell.</w:t>
      </w:r>
    </w:p>
    <w:p w14:paraId="2C2D4319" w14:textId="77777777" w:rsidR="00F161C6" w:rsidRPr="0002739A" w:rsidRDefault="00F161C6" w:rsidP="00D2696A">
      <w:pPr>
        <w:numPr>
          <w:ilvl w:val="0"/>
          <w:numId w:val="26"/>
        </w:numPr>
        <w:spacing w:line="360" w:lineRule="auto"/>
        <w:jc w:val="both"/>
      </w:pPr>
      <w:r w:rsidRPr="0002739A">
        <w:t>A költségvetést mindig úgy kell tervezni, hogy rendkívüli helyzetben is tudjon forrást biztosítani.</w:t>
      </w:r>
    </w:p>
    <w:p w14:paraId="5F73D1E0" w14:textId="77777777" w:rsidR="00F161C6" w:rsidRPr="0002739A" w:rsidRDefault="00F161C6" w:rsidP="00D2696A">
      <w:pPr>
        <w:numPr>
          <w:ilvl w:val="0"/>
          <w:numId w:val="26"/>
        </w:numPr>
        <w:spacing w:line="360" w:lineRule="auto"/>
        <w:jc w:val="both"/>
      </w:pPr>
      <w:r w:rsidRPr="0002739A">
        <w:t>A tartalékoknak biztosítaniuk kell, hogy a pályázóképesek legyünk váratlan, be nem tervezett új lehetőségek esetén is.</w:t>
      </w:r>
    </w:p>
    <w:p w14:paraId="79475643" w14:textId="77777777" w:rsidR="00F161C6" w:rsidRPr="0002739A" w:rsidRDefault="00F161C6" w:rsidP="00D2696A">
      <w:pPr>
        <w:numPr>
          <w:ilvl w:val="0"/>
          <w:numId w:val="26"/>
        </w:numPr>
        <w:spacing w:line="360" w:lineRule="auto"/>
        <w:jc w:val="both"/>
      </w:pPr>
      <w:r w:rsidRPr="0002739A">
        <w:t>Az önkormányzati kötelező feladatok biztonságos ellátását biztosítani kell.</w:t>
      </w:r>
    </w:p>
    <w:p w14:paraId="40C54B04" w14:textId="77777777" w:rsidR="00F161C6" w:rsidRPr="0002739A" w:rsidRDefault="00F161C6" w:rsidP="00D2696A">
      <w:pPr>
        <w:numPr>
          <w:ilvl w:val="0"/>
          <w:numId w:val="26"/>
        </w:numPr>
        <w:spacing w:line="360" w:lineRule="auto"/>
        <w:jc w:val="both"/>
      </w:pPr>
      <w:r w:rsidRPr="0002739A">
        <w:t>A képviselő-testület felvállalja a lakosság szempontjából fontos, de nem kötelező feladatokat úgy, hogy ezek ellátása nem történhet a kötelező feladatok ellátásának rovására.</w:t>
      </w:r>
    </w:p>
    <w:p w14:paraId="6BDBA9E6" w14:textId="77777777" w:rsidR="00F161C6" w:rsidRPr="0002739A" w:rsidRDefault="00F161C6" w:rsidP="00D2696A">
      <w:pPr>
        <w:numPr>
          <w:ilvl w:val="0"/>
          <w:numId w:val="26"/>
        </w:numPr>
        <w:spacing w:line="360" w:lineRule="auto"/>
        <w:jc w:val="both"/>
      </w:pPr>
      <w:r w:rsidRPr="0002739A">
        <w:t xml:space="preserve">Az önkormányzat áttekinti a meglévő vagyontárgyait, azok hasznosításának módjait és lehetőségeit, valamint a fenntartási, üzemeltetési költségek nagyságát. Javaslatot </w:t>
      </w:r>
      <w:proofErr w:type="spellStart"/>
      <w:r w:rsidRPr="0002739A">
        <w:t>dolgoz</w:t>
      </w:r>
      <w:proofErr w:type="spellEnd"/>
      <w:r w:rsidRPr="0002739A">
        <w:t xml:space="preserve"> ki az egyes vagyontárgyak megfelelő hasznosítására, a felesleges vagyontárgyak kihasználására, valamint az egyes vagyontárgyak értékesítésére.</w:t>
      </w:r>
    </w:p>
    <w:p w14:paraId="4DEBA953" w14:textId="77777777" w:rsidR="004C74BE" w:rsidRDefault="004C74BE" w:rsidP="009F2CFF"/>
    <w:p w14:paraId="03DAD1F4" w14:textId="77777777" w:rsidR="00D2696A" w:rsidRDefault="00D2696A" w:rsidP="009F2CFF"/>
    <w:p w14:paraId="72EACC10" w14:textId="1097E160" w:rsidR="00F161C6" w:rsidRPr="00D2696A" w:rsidRDefault="00F161C6" w:rsidP="00B04957">
      <w:pPr>
        <w:pStyle w:val="Cmso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0CECE" w:themeFill="background2" w:themeFillShade="E6"/>
        <w:jc w:val="both"/>
        <w:rPr>
          <w:rFonts w:ascii="Times New Roman" w:hAnsi="Times New Roman" w:cs="Times New Roman"/>
          <w:b/>
          <w:bCs/>
          <w:color w:val="auto"/>
        </w:rPr>
      </w:pPr>
      <w:bookmarkStart w:id="5" w:name="_Toc193719401"/>
      <w:r w:rsidRPr="00D2696A">
        <w:rPr>
          <w:rFonts w:ascii="Times New Roman" w:hAnsi="Times New Roman" w:cs="Times New Roman"/>
          <w:b/>
          <w:bCs/>
          <w:color w:val="auto"/>
        </w:rPr>
        <w:t xml:space="preserve">6. </w:t>
      </w:r>
      <w:r w:rsidR="00B04957">
        <w:rPr>
          <w:rFonts w:ascii="Times New Roman" w:hAnsi="Times New Roman" w:cs="Times New Roman"/>
          <w:b/>
          <w:bCs/>
          <w:color w:val="auto"/>
        </w:rPr>
        <w:t>A munkahelyteremtés feltételeinek elősegítése</w:t>
      </w:r>
      <w:bookmarkEnd w:id="5"/>
    </w:p>
    <w:p w14:paraId="6E880312" w14:textId="77777777" w:rsidR="00F161C6" w:rsidRDefault="00F161C6" w:rsidP="009F2CFF"/>
    <w:p w14:paraId="3227A120" w14:textId="77777777" w:rsidR="00F161C6" w:rsidRPr="001705F8" w:rsidRDefault="00F161C6" w:rsidP="00B04957">
      <w:pPr>
        <w:spacing w:line="360" w:lineRule="auto"/>
        <w:jc w:val="both"/>
      </w:pPr>
      <w:r w:rsidRPr="001705F8">
        <w:t xml:space="preserve">Az önkormányzat továbbra is küzdeni kíván a munkanélküliség ellen, mivel a munkanélküli családokban romlanak az életkörülmények és az emberek életminősége, másrészt az </w:t>
      </w:r>
      <w:r w:rsidRPr="001705F8">
        <w:lastRenderedPageBreak/>
        <w:t>önkormányzat szociális kiadásai emelkednek a támogatások, segélyezések miatt. A munkahelyteremtés feltételeinek elősegítése érdekében az önkormányzat:</w:t>
      </w:r>
    </w:p>
    <w:p w14:paraId="355D0CA9" w14:textId="77777777" w:rsidR="00F161C6" w:rsidRPr="001705F8" w:rsidRDefault="00F161C6" w:rsidP="00B04957">
      <w:pPr>
        <w:pStyle w:val="Listaszerbekezds"/>
        <w:numPr>
          <w:ilvl w:val="0"/>
          <w:numId w:val="27"/>
        </w:numPr>
        <w:spacing w:line="360" w:lineRule="auto"/>
        <w:jc w:val="both"/>
      </w:pPr>
      <w:r w:rsidRPr="001705F8">
        <w:t>Megvizsgálja, hogy a helyi adók mértékének kedvezőbbé tételével hogyan tudja segíteni a helyi vállalkozásokat.</w:t>
      </w:r>
    </w:p>
    <w:p w14:paraId="4DBB8689" w14:textId="77777777" w:rsidR="00F161C6" w:rsidRPr="001705F8" w:rsidRDefault="00F161C6" w:rsidP="00B04957">
      <w:pPr>
        <w:pStyle w:val="Listaszerbekezds"/>
        <w:numPr>
          <w:ilvl w:val="0"/>
          <w:numId w:val="27"/>
        </w:numPr>
        <w:spacing w:line="360" w:lineRule="auto"/>
        <w:jc w:val="both"/>
      </w:pPr>
      <w:r w:rsidRPr="001705F8">
        <w:t>Segíti a helyi gazdaság megerősödését, ehhez igyekszik kedvező feltételeket teremteni, hogy a vállalkozók számára munkahely-bővítési lehetőséget teremtsen.</w:t>
      </w:r>
    </w:p>
    <w:p w14:paraId="2E251920" w14:textId="77777777" w:rsidR="00F161C6" w:rsidRPr="001705F8" w:rsidRDefault="00F161C6" w:rsidP="00B04957">
      <w:pPr>
        <w:pStyle w:val="Listaszerbekezds"/>
        <w:numPr>
          <w:ilvl w:val="0"/>
          <w:numId w:val="27"/>
        </w:numPr>
        <w:spacing w:line="360" w:lineRule="auto"/>
        <w:jc w:val="both"/>
      </w:pPr>
      <w:r w:rsidRPr="001705F8">
        <w:t>Megvizsgálja, hogy saját tulajdonában álló földterületeit – kihasználva a közmunkaprogramok adta lehetőségeket – mezőgazdasági célra kívánja-e hasznosítani.</w:t>
      </w:r>
    </w:p>
    <w:p w14:paraId="6041B4EB" w14:textId="77777777" w:rsidR="00F161C6" w:rsidRPr="001705F8" w:rsidRDefault="00F161C6" w:rsidP="00B04957">
      <w:pPr>
        <w:pStyle w:val="Listaszerbekezds"/>
        <w:numPr>
          <w:ilvl w:val="0"/>
          <w:numId w:val="27"/>
        </w:numPr>
        <w:spacing w:line="360" w:lineRule="auto"/>
        <w:jc w:val="both"/>
      </w:pPr>
      <w:r w:rsidRPr="001705F8">
        <w:t>Lehetőség szerint segíti a vállalkozások, ipari cégek letelepedését a munkahelyteremtés érdekében.</w:t>
      </w:r>
    </w:p>
    <w:p w14:paraId="53C68279" w14:textId="77777777" w:rsidR="00F161C6" w:rsidRPr="001705F8" w:rsidRDefault="00F161C6" w:rsidP="00B04957">
      <w:pPr>
        <w:pStyle w:val="Listaszerbekezds"/>
        <w:numPr>
          <w:ilvl w:val="0"/>
          <w:numId w:val="27"/>
        </w:numPr>
        <w:spacing w:line="360" w:lineRule="auto"/>
        <w:jc w:val="both"/>
      </w:pPr>
      <w:r w:rsidRPr="001705F8">
        <w:t>Rendszeresen együttműködik, állandó kapcsolatot tart fenn a munkaügyi központ kirendeltségével.</w:t>
      </w:r>
    </w:p>
    <w:p w14:paraId="01883367" w14:textId="77777777" w:rsidR="00F161C6" w:rsidRPr="001705F8" w:rsidRDefault="00F161C6" w:rsidP="00B04957">
      <w:pPr>
        <w:pStyle w:val="Listaszerbekezds"/>
        <w:numPr>
          <w:ilvl w:val="0"/>
          <w:numId w:val="27"/>
        </w:numPr>
        <w:spacing w:line="360" w:lineRule="auto"/>
        <w:jc w:val="both"/>
      </w:pPr>
      <w:r w:rsidRPr="001705F8">
        <w:t>A közfoglalkoztatási programok, pályázatok révén az állás nélküli személyek lehető legszélesebb körének foglalkoztatására törekszik, segítve az álláskeresők visszaintegrálását a munkaerőpiacra, kihasználva a közfoglalkoztatás keretében történő foglalkoztatás finanszírozási előnyeit.</w:t>
      </w:r>
    </w:p>
    <w:p w14:paraId="6128A8EB" w14:textId="77777777" w:rsidR="00F161C6" w:rsidRPr="001705F8" w:rsidRDefault="00F161C6" w:rsidP="00B04957">
      <w:pPr>
        <w:pStyle w:val="Listaszerbekezds"/>
        <w:numPr>
          <w:ilvl w:val="0"/>
          <w:numId w:val="27"/>
        </w:numPr>
        <w:spacing w:line="360" w:lineRule="auto"/>
        <w:jc w:val="both"/>
      </w:pPr>
      <w:r w:rsidRPr="001705F8">
        <w:t>Támogatja mindazon nonprofit és civil szervezet célkitűzését, mely a munkahelyteremtést elősegíti.</w:t>
      </w:r>
    </w:p>
    <w:p w14:paraId="64CBAD1E" w14:textId="77777777" w:rsidR="00B91529" w:rsidRDefault="00B91529" w:rsidP="009F2CFF"/>
    <w:p w14:paraId="36AF41C4" w14:textId="77777777" w:rsidR="00B04957" w:rsidRDefault="00B04957" w:rsidP="009F2CFF"/>
    <w:p w14:paraId="74BD3B2D" w14:textId="0CCF9B6A" w:rsidR="00B91529" w:rsidRPr="00B04957" w:rsidRDefault="00F161C6" w:rsidP="00B04957">
      <w:pPr>
        <w:pStyle w:val="Cmso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0CECE" w:themeFill="background2" w:themeFillShade="E6"/>
        <w:rPr>
          <w:rFonts w:ascii="Times New Roman" w:hAnsi="Times New Roman" w:cs="Times New Roman"/>
          <w:b/>
          <w:bCs/>
          <w:color w:val="auto"/>
        </w:rPr>
      </w:pPr>
      <w:bookmarkStart w:id="6" w:name="_Toc193719402"/>
      <w:r w:rsidRPr="00B04957">
        <w:rPr>
          <w:rFonts w:ascii="Times New Roman" w:hAnsi="Times New Roman" w:cs="Times New Roman"/>
          <w:b/>
          <w:bCs/>
          <w:color w:val="auto"/>
        </w:rPr>
        <w:t>7</w:t>
      </w:r>
      <w:r w:rsidR="00B91529" w:rsidRPr="00B04957">
        <w:rPr>
          <w:rFonts w:ascii="Times New Roman" w:hAnsi="Times New Roman" w:cs="Times New Roman"/>
          <w:b/>
          <w:bCs/>
          <w:color w:val="auto"/>
        </w:rPr>
        <w:t xml:space="preserve">. </w:t>
      </w:r>
      <w:r w:rsidRPr="00B04957">
        <w:rPr>
          <w:rFonts w:ascii="Times New Roman" w:hAnsi="Times New Roman" w:cs="Times New Roman"/>
          <w:b/>
          <w:bCs/>
          <w:color w:val="auto"/>
        </w:rPr>
        <w:t xml:space="preserve">Ciklus </w:t>
      </w:r>
      <w:r w:rsidR="00B91529" w:rsidRPr="00B04957">
        <w:rPr>
          <w:rFonts w:ascii="Times New Roman" w:hAnsi="Times New Roman" w:cs="Times New Roman"/>
          <w:b/>
          <w:bCs/>
          <w:color w:val="auto"/>
        </w:rPr>
        <w:t>feladatok</w:t>
      </w:r>
      <w:bookmarkEnd w:id="6"/>
    </w:p>
    <w:p w14:paraId="671155D7" w14:textId="77777777" w:rsidR="00D9177A" w:rsidRPr="00CF0DAE" w:rsidRDefault="00D9177A" w:rsidP="00FC5442">
      <w:pPr>
        <w:jc w:val="both"/>
      </w:pPr>
    </w:p>
    <w:p w14:paraId="3D2FEF4C" w14:textId="77777777" w:rsidR="00B04957" w:rsidRDefault="00F161C6" w:rsidP="00B04957">
      <w:pPr>
        <w:pStyle w:val="Listaszerbekezds"/>
        <w:numPr>
          <w:ilvl w:val="0"/>
          <w:numId w:val="21"/>
        </w:numPr>
        <w:spacing w:line="360" w:lineRule="auto"/>
        <w:jc w:val="both"/>
      </w:pPr>
      <w:r w:rsidRPr="001705F8">
        <w:t>Járdaépítés – és felújítás folytatása lehetőségeinkhez (személyi, anyagi) mérten.</w:t>
      </w:r>
    </w:p>
    <w:p w14:paraId="307D30E9" w14:textId="43E82DC0" w:rsidR="00F161C6" w:rsidRDefault="00F161C6" w:rsidP="00B04957">
      <w:pPr>
        <w:pStyle w:val="Listaszerbekezds"/>
        <w:numPr>
          <w:ilvl w:val="0"/>
          <w:numId w:val="21"/>
        </w:numPr>
        <w:spacing w:line="360" w:lineRule="auto"/>
        <w:jc w:val="both"/>
      </w:pPr>
      <w:r w:rsidRPr="001705F8">
        <w:t>Az önkormányzati utak további felújítása pályázati támogatásból.</w:t>
      </w:r>
      <w:r>
        <w:t xml:space="preserve"> </w:t>
      </w:r>
    </w:p>
    <w:p w14:paraId="236247C3" w14:textId="77777777" w:rsidR="00B04957" w:rsidRDefault="00F161C6" w:rsidP="00B04957">
      <w:pPr>
        <w:pStyle w:val="Listaszerbekezds"/>
        <w:numPr>
          <w:ilvl w:val="0"/>
          <w:numId w:val="21"/>
        </w:numPr>
        <w:spacing w:after="240" w:line="360" w:lineRule="auto"/>
      </w:pPr>
      <w:proofErr w:type="spellStart"/>
      <w:r w:rsidRPr="004E16B5">
        <w:t>Kátyúzás</w:t>
      </w:r>
      <w:proofErr w:type="spellEnd"/>
      <w:r>
        <w:t xml:space="preserve"> </w:t>
      </w:r>
    </w:p>
    <w:p w14:paraId="6EE06BEE" w14:textId="77777777" w:rsidR="00B04957" w:rsidRDefault="00F161C6" w:rsidP="00B04957">
      <w:pPr>
        <w:pStyle w:val="Listaszerbekezds"/>
        <w:numPr>
          <w:ilvl w:val="0"/>
          <w:numId w:val="21"/>
        </w:numPr>
        <w:spacing w:after="240" w:line="360" w:lineRule="auto"/>
      </w:pPr>
      <w:r w:rsidRPr="004E16B5">
        <w:t>A falugondnoki gépjármű megfelelő üzemeltetése.</w:t>
      </w:r>
    </w:p>
    <w:p w14:paraId="2AA7153B" w14:textId="77777777" w:rsidR="00B04957" w:rsidRDefault="00F161C6" w:rsidP="00B04957">
      <w:pPr>
        <w:pStyle w:val="Listaszerbekezds"/>
        <w:numPr>
          <w:ilvl w:val="0"/>
          <w:numId w:val="21"/>
        </w:numPr>
        <w:spacing w:after="240" w:line="360" w:lineRule="auto"/>
      </w:pPr>
      <w:r w:rsidRPr="001705F8">
        <w:t>A középületek környezetének rendezése, parkolók kialakítása.</w:t>
      </w:r>
    </w:p>
    <w:p w14:paraId="465B0EE5" w14:textId="77777777" w:rsidR="00B04957" w:rsidRDefault="00F161C6" w:rsidP="00B04957">
      <w:pPr>
        <w:pStyle w:val="Listaszerbekezds"/>
        <w:numPr>
          <w:ilvl w:val="0"/>
          <w:numId w:val="21"/>
        </w:numPr>
        <w:spacing w:after="240" w:line="360" w:lineRule="auto"/>
      </w:pPr>
      <w:r w:rsidRPr="001705F8">
        <w:t>Csapadékvíz-elvezető rendszer építés</w:t>
      </w:r>
      <w:r>
        <w:t>ének folytatása</w:t>
      </w:r>
      <w:r w:rsidRPr="001705F8">
        <w:t>.</w:t>
      </w:r>
    </w:p>
    <w:p w14:paraId="559B99D9" w14:textId="77777777" w:rsidR="00B04957" w:rsidRDefault="00F161C6" w:rsidP="00B04957">
      <w:pPr>
        <w:pStyle w:val="Listaszerbekezds"/>
        <w:numPr>
          <w:ilvl w:val="0"/>
          <w:numId w:val="21"/>
        </w:numPr>
        <w:spacing w:after="240" w:line="360" w:lineRule="auto"/>
      </w:pPr>
      <w:r w:rsidRPr="001705F8">
        <w:t>A temető létesítményeinek felújítása.</w:t>
      </w:r>
      <w:r>
        <w:t xml:space="preserve"> </w:t>
      </w:r>
    </w:p>
    <w:p w14:paraId="766BD0E4" w14:textId="77777777" w:rsidR="00B04957" w:rsidRDefault="00F161C6" w:rsidP="00B04957">
      <w:pPr>
        <w:pStyle w:val="Listaszerbekezds"/>
        <w:numPr>
          <w:ilvl w:val="0"/>
          <w:numId w:val="21"/>
        </w:numPr>
        <w:spacing w:after="240" w:line="360" w:lineRule="auto"/>
      </w:pPr>
      <w:r>
        <w:t xml:space="preserve">Ravatalozó felújítása </w:t>
      </w:r>
    </w:p>
    <w:p w14:paraId="129CAA59" w14:textId="77777777" w:rsidR="00B04957" w:rsidRDefault="00F161C6" w:rsidP="00B04957">
      <w:pPr>
        <w:pStyle w:val="Listaszerbekezds"/>
        <w:numPr>
          <w:ilvl w:val="0"/>
          <w:numId w:val="21"/>
        </w:numPr>
        <w:spacing w:after="240" w:line="360" w:lineRule="auto"/>
      </w:pPr>
      <w:r>
        <w:t>Játszótér fejlesztése</w:t>
      </w:r>
    </w:p>
    <w:p w14:paraId="78383F44" w14:textId="77777777" w:rsidR="00B04957" w:rsidRDefault="00F161C6" w:rsidP="00B04957">
      <w:pPr>
        <w:pStyle w:val="Listaszerbekezds"/>
        <w:numPr>
          <w:ilvl w:val="0"/>
          <w:numId w:val="21"/>
        </w:numPr>
        <w:spacing w:after="240" w:line="360" w:lineRule="auto"/>
      </w:pPr>
      <w:r w:rsidRPr="001705F8">
        <w:t>A nem hasznosított önkormányzati ingatlanok parkosítása.</w:t>
      </w:r>
    </w:p>
    <w:p w14:paraId="2A5580CF" w14:textId="5A2C8006" w:rsidR="00F161C6" w:rsidRDefault="00F161C6" w:rsidP="00B04957">
      <w:pPr>
        <w:pStyle w:val="Listaszerbekezds"/>
        <w:numPr>
          <w:ilvl w:val="0"/>
          <w:numId w:val="21"/>
        </w:numPr>
        <w:spacing w:after="240" w:line="360" w:lineRule="auto"/>
      </w:pPr>
      <w:r w:rsidRPr="004E16B5">
        <w:t>A falu képének alakítása.</w:t>
      </w:r>
      <w:r>
        <w:t xml:space="preserve"> </w:t>
      </w:r>
    </w:p>
    <w:p w14:paraId="2D3B608A" w14:textId="4F3D5EE4" w:rsidR="00F161C6" w:rsidRPr="004E16B5" w:rsidRDefault="00B04957" w:rsidP="00F161C6">
      <w:pPr>
        <w:pStyle w:val="Listaszerbekezds"/>
        <w:numPr>
          <w:ilvl w:val="0"/>
          <w:numId w:val="21"/>
        </w:numPr>
        <w:spacing w:line="360" w:lineRule="auto"/>
        <w:jc w:val="both"/>
      </w:pPr>
      <w:r>
        <w:lastRenderedPageBreak/>
        <w:t xml:space="preserve">A </w:t>
      </w:r>
      <w:r w:rsidR="00F161C6" w:rsidRPr="004E16B5">
        <w:t xml:space="preserve">települési komposztáló kialakítása </w:t>
      </w:r>
    </w:p>
    <w:p w14:paraId="619A16B4" w14:textId="77777777" w:rsidR="00B04957" w:rsidRDefault="00B04957" w:rsidP="00B04957">
      <w:pPr>
        <w:pStyle w:val="Listaszerbekezds"/>
        <w:numPr>
          <w:ilvl w:val="0"/>
          <w:numId w:val="21"/>
        </w:numPr>
        <w:spacing w:line="360" w:lineRule="auto"/>
        <w:jc w:val="both"/>
      </w:pPr>
      <w:r>
        <w:t xml:space="preserve">Az </w:t>
      </w:r>
      <w:r w:rsidR="00F161C6" w:rsidRPr="004E16B5">
        <w:t xml:space="preserve">árkok folyamatos karbantartása </w:t>
      </w:r>
    </w:p>
    <w:p w14:paraId="17A72651" w14:textId="77777777" w:rsidR="00B04957" w:rsidRDefault="00F161C6" w:rsidP="00B04957">
      <w:pPr>
        <w:pStyle w:val="Listaszerbekezds"/>
        <w:numPr>
          <w:ilvl w:val="0"/>
          <w:numId w:val="21"/>
        </w:numPr>
        <w:spacing w:line="360" w:lineRule="auto"/>
        <w:jc w:val="both"/>
      </w:pPr>
      <w:r w:rsidRPr="00B04957">
        <w:t>A településrendezési tervben meghatározott tervek megvalósítása.</w:t>
      </w:r>
    </w:p>
    <w:p w14:paraId="2D618CCE" w14:textId="77777777" w:rsidR="00B04957" w:rsidRDefault="00F161C6" w:rsidP="00B04957">
      <w:pPr>
        <w:pStyle w:val="Listaszerbekezds"/>
        <w:numPr>
          <w:ilvl w:val="0"/>
          <w:numId w:val="21"/>
        </w:numPr>
        <w:spacing w:line="360" w:lineRule="auto"/>
        <w:jc w:val="both"/>
      </w:pPr>
      <w:r w:rsidRPr="00B04957">
        <w:t xml:space="preserve">A középületek állapotának megfelelő színvonalon tartása. </w:t>
      </w:r>
    </w:p>
    <w:p w14:paraId="5980A1CD" w14:textId="77777777" w:rsidR="00B04957" w:rsidRDefault="00F161C6" w:rsidP="00B04957">
      <w:pPr>
        <w:pStyle w:val="Listaszerbekezds"/>
        <w:numPr>
          <w:ilvl w:val="0"/>
          <w:numId w:val="21"/>
        </w:numPr>
        <w:spacing w:line="360" w:lineRule="auto"/>
        <w:jc w:val="both"/>
      </w:pPr>
      <w:r w:rsidRPr="00B04957">
        <w:t>Elhagyott, romos házak gazdáinak felszólítása a portájuk rendbetételére.</w:t>
      </w:r>
    </w:p>
    <w:p w14:paraId="0912F7D7" w14:textId="77777777" w:rsidR="00B04957" w:rsidRDefault="00F161C6" w:rsidP="00B04957">
      <w:pPr>
        <w:pStyle w:val="Listaszerbekezds"/>
        <w:numPr>
          <w:ilvl w:val="0"/>
          <w:numId w:val="21"/>
        </w:numPr>
        <w:spacing w:line="360" w:lineRule="auto"/>
        <w:jc w:val="both"/>
      </w:pPr>
      <w:proofErr w:type="spellStart"/>
      <w:r w:rsidRPr="00B04957">
        <w:t>Virágosítás</w:t>
      </w:r>
      <w:proofErr w:type="spellEnd"/>
      <w:r w:rsidRPr="00B04957">
        <w:t>, fásítás.</w:t>
      </w:r>
    </w:p>
    <w:p w14:paraId="78274626" w14:textId="77777777" w:rsidR="00B04957" w:rsidRDefault="00F161C6" w:rsidP="00B04957">
      <w:pPr>
        <w:pStyle w:val="Listaszerbekezds"/>
        <w:numPr>
          <w:ilvl w:val="0"/>
          <w:numId w:val="21"/>
        </w:numPr>
        <w:spacing w:line="360" w:lineRule="auto"/>
        <w:jc w:val="both"/>
      </w:pPr>
      <w:r w:rsidRPr="00B04957">
        <w:t>Közösségi tér kialakítása.</w:t>
      </w:r>
    </w:p>
    <w:p w14:paraId="735DD0A8" w14:textId="77777777" w:rsidR="00B04957" w:rsidRDefault="00F161C6" w:rsidP="00B04957">
      <w:pPr>
        <w:pStyle w:val="Listaszerbekezds"/>
        <w:numPr>
          <w:ilvl w:val="0"/>
          <w:numId w:val="21"/>
        </w:numPr>
        <w:spacing w:line="360" w:lineRule="auto"/>
        <w:jc w:val="both"/>
      </w:pPr>
      <w:r w:rsidRPr="00B04957">
        <w:t>Pihenő padok kihelyezése a település területén.</w:t>
      </w:r>
    </w:p>
    <w:p w14:paraId="05E3DFF4" w14:textId="77777777" w:rsidR="00214465" w:rsidRDefault="00F161C6" w:rsidP="00214465">
      <w:pPr>
        <w:pStyle w:val="Listaszerbekezds"/>
        <w:numPr>
          <w:ilvl w:val="0"/>
          <w:numId w:val="21"/>
        </w:numPr>
        <w:spacing w:line="360" w:lineRule="auto"/>
        <w:jc w:val="both"/>
      </w:pPr>
      <w:r w:rsidRPr="001705F8">
        <w:t>Utcajelző táblák felújítása, az utca házszámok korrigálása.</w:t>
      </w:r>
    </w:p>
    <w:p w14:paraId="3C480938" w14:textId="77777777" w:rsidR="00214465" w:rsidRDefault="00F161C6" w:rsidP="00214465">
      <w:pPr>
        <w:pStyle w:val="Listaszerbekezds"/>
        <w:numPr>
          <w:ilvl w:val="0"/>
          <w:numId w:val="21"/>
        </w:numPr>
        <w:spacing w:line="360" w:lineRule="auto"/>
        <w:jc w:val="both"/>
      </w:pPr>
      <w:r w:rsidRPr="001705F8">
        <w:t xml:space="preserve">Kijelölt gyalogátkelőhelyek kialakítása. </w:t>
      </w:r>
    </w:p>
    <w:p w14:paraId="723ED388" w14:textId="77777777" w:rsidR="00214465" w:rsidRDefault="00F161C6" w:rsidP="00214465">
      <w:pPr>
        <w:pStyle w:val="Listaszerbekezds"/>
        <w:numPr>
          <w:ilvl w:val="0"/>
          <w:numId w:val="21"/>
        </w:numPr>
        <w:spacing w:line="360" w:lineRule="auto"/>
        <w:jc w:val="both"/>
      </w:pPr>
      <w:r w:rsidRPr="001705F8">
        <w:t>Több utcai szemétgyűjtő elhelyezése.</w:t>
      </w:r>
    </w:p>
    <w:p w14:paraId="599B8CC1" w14:textId="3683BB8B" w:rsidR="00E760C4" w:rsidRDefault="00F161C6" w:rsidP="00E55E0E">
      <w:pPr>
        <w:pStyle w:val="Listaszerbekezds"/>
        <w:numPr>
          <w:ilvl w:val="0"/>
          <w:numId w:val="21"/>
        </w:numPr>
        <w:spacing w:line="360" w:lineRule="auto"/>
        <w:jc w:val="both"/>
      </w:pPr>
      <w:r>
        <w:t>Napelem park létesítése</w:t>
      </w:r>
    </w:p>
    <w:p w14:paraId="3F73B549" w14:textId="7DD4FACF" w:rsidR="00E760C4" w:rsidRPr="00214465" w:rsidRDefault="002E68A5" w:rsidP="00214465">
      <w:pPr>
        <w:pStyle w:val="Cmso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0CECE" w:themeFill="background2" w:themeFillShade="E6"/>
        <w:rPr>
          <w:rFonts w:ascii="Times New Roman" w:hAnsi="Times New Roman" w:cs="Times New Roman"/>
          <w:b/>
          <w:bCs/>
          <w:color w:val="auto"/>
        </w:rPr>
      </w:pPr>
      <w:bookmarkStart w:id="7" w:name="_Toc193719403"/>
      <w:r w:rsidRPr="00214465">
        <w:rPr>
          <w:rFonts w:ascii="Times New Roman" w:hAnsi="Times New Roman" w:cs="Times New Roman"/>
          <w:b/>
          <w:bCs/>
          <w:color w:val="auto"/>
        </w:rPr>
        <w:t>8</w:t>
      </w:r>
      <w:r w:rsidR="009D0E36" w:rsidRPr="00214465">
        <w:rPr>
          <w:rFonts w:ascii="Times New Roman" w:hAnsi="Times New Roman" w:cs="Times New Roman"/>
          <w:b/>
          <w:bCs/>
          <w:color w:val="auto"/>
        </w:rPr>
        <w:t>. Településfejlesztés, település</w:t>
      </w:r>
      <w:r w:rsidR="00E760C4" w:rsidRPr="00214465">
        <w:rPr>
          <w:rFonts w:ascii="Times New Roman" w:hAnsi="Times New Roman" w:cs="Times New Roman"/>
          <w:b/>
          <w:bCs/>
          <w:color w:val="auto"/>
        </w:rPr>
        <w:t>rendezés, gazdaságfejlesztés</w:t>
      </w:r>
      <w:bookmarkEnd w:id="7"/>
    </w:p>
    <w:p w14:paraId="54FE7DF2" w14:textId="77777777" w:rsidR="00E760C4" w:rsidRPr="00CF0DAE" w:rsidRDefault="00E760C4" w:rsidP="00E760C4">
      <w:pPr>
        <w:jc w:val="both"/>
      </w:pPr>
    </w:p>
    <w:p w14:paraId="022F2A72" w14:textId="77777777" w:rsidR="00F161C6" w:rsidRPr="007830A7" w:rsidRDefault="00F161C6" w:rsidP="00214465">
      <w:pPr>
        <w:pStyle w:val="Default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Új vízkár-elhárítási terv készült a közelmúltban, ennek folytonos felülvizsgálata és a benne foglaltak megtartása mindenképpen kötelező feladat az önkormányzat részére.</w:t>
      </w:r>
    </w:p>
    <w:p w14:paraId="667C00B3" w14:textId="77777777" w:rsidR="00F161C6" w:rsidRDefault="00F161C6" w:rsidP="00214465">
      <w:pPr>
        <w:pStyle w:val="Szvegtrzsbehzssal"/>
        <w:numPr>
          <w:ilvl w:val="0"/>
          <w:numId w:val="28"/>
        </w:numPr>
        <w:spacing w:line="360" w:lineRule="auto"/>
      </w:pPr>
      <w:r w:rsidRPr="00BA259A">
        <w:t>Segíteni szükséges a vállalkozások pályázati tevékenységét.</w:t>
      </w:r>
      <w:r>
        <w:t xml:space="preserve"> </w:t>
      </w:r>
    </w:p>
    <w:p w14:paraId="3E33B017" w14:textId="77777777" w:rsidR="00F161C6" w:rsidRDefault="00F161C6" w:rsidP="00214465">
      <w:pPr>
        <w:pStyle w:val="Szvegtrzsbehzssal"/>
        <w:numPr>
          <w:ilvl w:val="0"/>
          <w:numId w:val="28"/>
        </w:numPr>
        <w:spacing w:line="360" w:lineRule="auto"/>
      </w:pPr>
      <w:r w:rsidRPr="00A12F13">
        <w:t>A településfejlesztési elképzelések megfogalmazása során előnyt kell, hogy élvezzenek azok, amelyek egyszerre több településfejlesztési cél megvalósítását jelentik.</w:t>
      </w:r>
    </w:p>
    <w:p w14:paraId="5FF743C3" w14:textId="77777777" w:rsidR="00F161C6" w:rsidRDefault="00F161C6" w:rsidP="00214465">
      <w:pPr>
        <w:pStyle w:val="Szvegtrzsbehzssal"/>
        <w:numPr>
          <w:ilvl w:val="0"/>
          <w:numId w:val="28"/>
        </w:numPr>
        <w:spacing w:line="360" w:lineRule="auto"/>
      </w:pPr>
      <w:r w:rsidRPr="00A12F13">
        <w:t>A településfejlesztési elképzelések megfogalmazása és végrehajtása során fel kell tárni, és ki kell használni a meglévő pályázati lehetőségeket, a rendelkezésre álló központi és helyi erőforrásokat.</w:t>
      </w:r>
      <w:r>
        <w:t xml:space="preserve"> </w:t>
      </w:r>
    </w:p>
    <w:p w14:paraId="2BEF6EC7" w14:textId="77777777" w:rsidR="00F161C6" w:rsidRDefault="00F161C6" w:rsidP="00214465">
      <w:pPr>
        <w:pStyle w:val="Szvegtrzsbehzssal"/>
        <w:numPr>
          <w:ilvl w:val="0"/>
          <w:numId w:val="28"/>
        </w:numPr>
        <w:spacing w:line="360" w:lineRule="auto"/>
      </w:pPr>
      <w:r w:rsidRPr="00A12F13">
        <w:t>Törekedni kell a saját belső erőforrások gazdaságos felhasználására, az egyes pályázati forrásból megvalósuló beruházások esetében az önkormányzatot terhelő önrész pénzeszközei volumenének csökkentésére. A pályázati forrásokból megvalósuló fejlesztések, beruházások során szükséges önrész tervezése és biztosítása</w:t>
      </w:r>
      <w:r>
        <w:t xml:space="preserve"> ahogy eddig sem, úgy a jövőben sem</w:t>
      </w:r>
      <w:r w:rsidRPr="00A12F13">
        <w:t xml:space="preserve"> veszélyeztetheti a közfeladatok folyamatos</w:t>
      </w:r>
      <w:r>
        <w:t xml:space="preserve"> és maradéktalan</w:t>
      </w:r>
      <w:r w:rsidRPr="00A12F13">
        <w:t xml:space="preserve"> ellátását.</w:t>
      </w:r>
      <w:r>
        <w:t xml:space="preserve"> </w:t>
      </w:r>
    </w:p>
    <w:p w14:paraId="1B798117" w14:textId="77777777" w:rsidR="00F161C6" w:rsidRDefault="00F161C6" w:rsidP="00214465">
      <w:pPr>
        <w:pStyle w:val="Szvegtrzsbehzssal"/>
        <w:numPr>
          <w:ilvl w:val="0"/>
          <w:numId w:val="28"/>
        </w:numPr>
        <w:spacing w:line="360" w:lineRule="auto"/>
      </w:pPr>
      <w:r>
        <w:t xml:space="preserve">Mindent el kell követni a településükről elkerülő iparűzési adóbevétel növekedése miatti adóelvonás összegének városunkba történő visszajuttatása érdekében. </w:t>
      </w:r>
    </w:p>
    <w:p w14:paraId="1F5A1D0F" w14:textId="77777777" w:rsidR="00F161C6" w:rsidRDefault="00F161C6" w:rsidP="00214465">
      <w:pPr>
        <w:pStyle w:val="Szvegtrzsbehzssal"/>
        <w:numPr>
          <w:ilvl w:val="0"/>
          <w:numId w:val="28"/>
        </w:numPr>
        <w:spacing w:line="360" w:lineRule="auto"/>
      </w:pPr>
      <w:r>
        <w:lastRenderedPageBreak/>
        <w:t>A</w:t>
      </w:r>
      <w:r w:rsidRPr="001948F2">
        <w:t>z idegenforgalmi lehetőségek a településen jelenleg még mindig nincsenek kihasználva.</w:t>
      </w:r>
      <w:r>
        <w:t xml:space="preserve"> </w:t>
      </w:r>
      <w:r w:rsidRPr="00AD4997">
        <w:t xml:space="preserve">Az önkormányzat továbbra is támogatja a </w:t>
      </w:r>
      <w:r>
        <w:t>települést</w:t>
      </w:r>
      <w:r w:rsidRPr="00AD4997">
        <w:t xml:space="preserve"> érintő idegenforgalmi beruházásokat, vállalkozásokat.</w:t>
      </w:r>
    </w:p>
    <w:p w14:paraId="5F1989C9" w14:textId="77777777" w:rsidR="00F161C6" w:rsidRDefault="00F161C6" w:rsidP="00214465">
      <w:pPr>
        <w:pStyle w:val="Szvegtrzsbehzssal"/>
        <w:numPr>
          <w:ilvl w:val="0"/>
          <w:numId w:val="28"/>
        </w:numPr>
        <w:spacing w:line="360" w:lineRule="auto"/>
      </w:pPr>
      <w:r w:rsidRPr="00534DC3">
        <w:t xml:space="preserve">A település egész területén a közterületek folyamatos tisztántartása, fejlesztése. A külterületi csatornák tisztítása, a belvízelvezető rendszer folyamatos karbantartása, sikeres pályázat esetén a </w:t>
      </w:r>
      <w:r>
        <w:t xml:space="preserve">hiányzó részeinek kiépítése. Meglévő önkormányzati </w:t>
      </w:r>
      <w:r w:rsidRPr="00534DC3">
        <w:t xml:space="preserve">utak, járdák, </w:t>
      </w:r>
      <w:r>
        <w:t>parkok felújítása</w:t>
      </w:r>
      <w:r w:rsidRPr="00534DC3">
        <w:t>.</w:t>
      </w:r>
      <w:r>
        <w:t xml:space="preserve"> </w:t>
      </w:r>
    </w:p>
    <w:p w14:paraId="71C7CCD7" w14:textId="77777777" w:rsidR="00F161C6" w:rsidRDefault="00F161C6" w:rsidP="00214465">
      <w:pPr>
        <w:pStyle w:val="Szvegtrzsbehzssal"/>
        <w:numPr>
          <w:ilvl w:val="0"/>
          <w:numId w:val="28"/>
        </w:numPr>
        <w:spacing w:line="360" w:lineRule="auto"/>
      </w:pPr>
      <w:r w:rsidRPr="00BA259A">
        <w:t>Járdaépítés, a meglévő balesetveszélyessé vált szakaszok folyamatos felújítása.</w:t>
      </w:r>
      <w:r>
        <w:t xml:space="preserve"> </w:t>
      </w:r>
    </w:p>
    <w:p w14:paraId="190A58BB" w14:textId="77777777" w:rsidR="00F161C6" w:rsidRDefault="00F161C6" w:rsidP="00214465">
      <w:pPr>
        <w:pStyle w:val="Szvegtrzsbehzssal"/>
        <w:numPr>
          <w:ilvl w:val="0"/>
          <w:numId w:val="28"/>
        </w:numPr>
        <w:spacing w:line="360" w:lineRule="auto"/>
      </w:pPr>
      <w:r w:rsidRPr="00BA259A">
        <w:t xml:space="preserve">A közterületek rendben tartása önkormányzati feladat, de a lakosságnak és a </w:t>
      </w:r>
      <w:r w:rsidRPr="00214465">
        <w:t>vállalkozásoknak is teljesíteni kell a helyi rendeletek által rájuk rótt teendőket (ingatlan</w:t>
      </w:r>
      <w:r w:rsidRPr="00BA259A">
        <w:t xml:space="preserve"> előtti közterületek rendben tartása, tiltott hulladéklerakás, szemetelés elkerülése).</w:t>
      </w:r>
      <w:r>
        <w:t xml:space="preserve"> </w:t>
      </w:r>
    </w:p>
    <w:p w14:paraId="3CFAC4E4" w14:textId="77777777" w:rsidR="00F161C6" w:rsidRDefault="00F161C6" w:rsidP="00214465">
      <w:pPr>
        <w:pStyle w:val="Szvegtrzsbehzssal"/>
        <w:numPr>
          <w:ilvl w:val="0"/>
          <w:numId w:val="28"/>
        </w:numPr>
        <w:spacing w:line="360" w:lineRule="auto"/>
      </w:pPr>
      <w:r w:rsidRPr="00BA259A">
        <w:t>Önkormányzati dűlőutak folyamatos karbantartása, gazdák, tulajdonosok bevonásával.</w:t>
      </w:r>
      <w:r>
        <w:t xml:space="preserve"> </w:t>
      </w:r>
    </w:p>
    <w:p w14:paraId="7B603930" w14:textId="77777777" w:rsidR="00F161C6" w:rsidRPr="002E6A8C" w:rsidRDefault="00F161C6" w:rsidP="00214465">
      <w:pPr>
        <w:pStyle w:val="Szvegtrzsbehzssal"/>
        <w:numPr>
          <w:ilvl w:val="0"/>
          <w:numId w:val="28"/>
        </w:numPr>
        <w:spacing w:line="360" w:lineRule="auto"/>
      </w:pPr>
      <w:r>
        <w:t xml:space="preserve">Az infrastruktúra fejlesztése, folyamatos karbantartása. </w:t>
      </w:r>
    </w:p>
    <w:p w14:paraId="212765D9" w14:textId="77777777" w:rsidR="00E760C4" w:rsidRDefault="00E760C4" w:rsidP="00E55E0E"/>
    <w:p w14:paraId="08145006" w14:textId="77777777" w:rsidR="00214465" w:rsidRDefault="00214465" w:rsidP="00E55E0E"/>
    <w:p w14:paraId="65C1DA37" w14:textId="77777777" w:rsidR="00E760C4" w:rsidRDefault="00E760C4" w:rsidP="00E55E0E"/>
    <w:p w14:paraId="58DD5967" w14:textId="64946F92" w:rsidR="00E760C4" w:rsidRPr="00214465" w:rsidRDefault="002E68A5" w:rsidP="00214465">
      <w:pPr>
        <w:pStyle w:val="Cmso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0CECE" w:themeFill="background2" w:themeFillShade="E6"/>
        <w:rPr>
          <w:rFonts w:ascii="Times New Roman" w:hAnsi="Times New Roman" w:cs="Times New Roman"/>
          <w:b/>
          <w:bCs/>
          <w:color w:val="auto"/>
        </w:rPr>
      </w:pPr>
      <w:bookmarkStart w:id="8" w:name="_Toc193719404"/>
      <w:r w:rsidRPr="00214465">
        <w:rPr>
          <w:rFonts w:ascii="Times New Roman" w:hAnsi="Times New Roman" w:cs="Times New Roman"/>
          <w:b/>
          <w:bCs/>
          <w:color w:val="auto"/>
        </w:rPr>
        <w:t>9</w:t>
      </w:r>
      <w:r w:rsidR="00E760C4" w:rsidRPr="00214465">
        <w:rPr>
          <w:rFonts w:ascii="Times New Roman" w:hAnsi="Times New Roman" w:cs="Times New Roman"/>
          <w:b/>
          <w:bCs/>
          <w:color w:val="auto"/>
        </w:rPr>
        <w:t>. A köztisztaság és településtisztaság fenntartása</w:t>
      </w:r>
      <w:bookmarkEnd w:id="8"/>
    </w:p>
    <w:p w14:paraId="3EBBB410" w14:textId="77777777" w:rsidR="00E760C4" w:rsidRPr="00E760C4" w:rsidRDefault="00E760C4" w:rsidP="00E760C4">
      <w:r w:rsidRPr="00E760C4">
        <w:rPr>
          <w:b/>
          <w:bCs/>
        </w:rPr>
        <w:t> </w:t>
      </w:r>
    </w:p>
    <w:p w14:paraId="41F79604" w14:textId="77777777" w:rsidR="00E760C4" w:rsidRPr="00E760C4" w:rsidRDefault="00E760C4" w:rsidP="002E68A5">
      <w:pPr>
        <w:spacing w:line="360" w:lineRule="auto"/>
        <w:jc w:val="both"/>
      </w:pPr>
      <w:r w:rsidRPr="00E760C4">
        <w:t>A köztisztaság és településtisztaság fenntartási közszolgáltatás biztosítása érdekében az Önkormányzat:</w:t>
      </w:r>
    </w:p>
    <w:p w14:paraId="5242E6E0" w14:textId="77777777" w:rsidR="00E760C4" w:rsidRDefault="00E760C4" w:rsidP="00214465">
      <w:pPr>
        <w:numPr>
          <w:ilvl w:val="0"/>
          <w:numId w:val="29"/>
        </w:numPr>
        <w:spacing w:line="360" w:lineRule="auto"/>
        <w:jc w:val="both"/>
      </w:pPr>
      <w:r w:rsidRPr="00E760C4">
        <w:t xml:space="preserve">továbbra is gondoskodik a kommunális hulladék elszállításáról és ártalmatlanításáról; </w:t>
      </w:r>
    </w:p>
    <w:p w14:paraId="6BA00DE4" w14:textId="77777777" w:rsidR="00E760C4" w:rsidRPr="00E760C4" w:rsidRDefault="00E760C4" w:rsidP="00214465">
      <w:pPr>
        <w:numPr>
          <w:ilvl w:val="0"/>
          <w:numId w:val="29"/>
        </w:numPr>
        <w:spacing w:line="360" w:lineRule="auto"/>
        <w:jc w:val="both"/>
      </w:pPr>
      <w:r w:rsidRPr="00E760C4">
        <w:t>évente egy alkalommal megszervezi a lomtalanítási akciót,</w:t>
      </w:r>
    </w:p>
    <w:p w14:paraId="7641E0F5" w14:textId="77777777" w:rsidR="00E760C4" w:rsidRPr="00E760C4" w:rsidRDefault="00E760C4" w:rsidP="00214465">
      <w:pPr>
        <w:numPr>
          <w:ilvl w:val="0"/>
          <w:numId w:val="29"/>
        </w:numPr>
        <w:spacing w:line="360" w:lineRule="auto"/>
        <w:jc w:val="both"/>
      </w:pPr>
      <w:r w:rsidRPr="00E760C4">
        <w:t>évente egy alkalommal szemétgyűjtési akciót szervez a lakosság és a civil szervezetek, valamint a tanulók bevonásával,</w:t>
      </w:r>
    </w:p>
    <w:p w14:paraId="585FFE07" w14:textId="77777777" w:rsidR="00E760C4" w:rsidRPr="00E760C4" w:rsidRDefault="00E760C4" w:rsidP="00214465">
      <w:pPr>
        <w:numPr>
          <w:ilvl w:val="0"/>
          <w:numId w:val="29"/>
        </w:numPr>
        <w:spacing w:line="360" w:lineRule="auto"/>
        <w:jc w:val="both"/>
      </w:pPr>
      <w:r w:rsidRPr="00E760C4">
        <w:t>biztosítja azt, hogy a közterületekre hulladékgyűjtő edények megfelelő számban legyenek kihelyezve, illetve rendszeres időközönként ürítésre kerüljenek,</w:t>
      </w:r>
    </w:p>
    <w:p w14:paraId="75A14974" w14:textId="77777777" w:rsidR="00E760C4" w:rsidRPr="00E760C4" w:rsidRDefault="00E760C4" w:rsidP="00214465">
      <w:pPr>
        <w:numPr>
          <w:ilvl w:val="0"/>
          <w:numId w:val="29"/>
        </w:numPr>
        <w:spacing w:line="360" w:lineRule="auto"/>
        <w:jc w:val="both"/>
      </w:pPr>
      <w:r w:rsidRPr="00E760C4">
        <w:t>gondoskodik az önkormányzati közutak téli síkosság-mentesítéséről és a hó eltakarításról.</w:t>
      </w:r>
    </w:p>
    <w:p w14:paraId="478BCB18" w14:textId="77777777" w:rsidR="00E760C4" w:rsidRPr="00E760C4" w:rsidRDefault="00E760C4" w:rsidP="00214465">
      <w:pPr>
        <w:numPr>
          <w:ilvl w:val="0"/>
          <w:numId w:val="29"/>
        </w:numPr>
        <w:spacing w:line="360" w:lineRule="auto"/>
        <w:jc w:val="both"/>
      </w:pPr>
      <w:r w:rsidRPr="00E760C4">
        <w:t>A közterületek tisztán tartásáról, a zöldfelületek gondozásáról az önkormányzat gondoskodik.</w:t>
      </w:r>
    </w:p>
    <w:p w14:paraId="58FB3D8C" w14:textId="77777777" w:rsidR="00E760C4" w:rsidRDefault="00E760C4" w:rsidP="00E55E0E"/>
    <w:p w14:paraId="3974F7EE" w14:textId="77777777" w:rsidR="00E760C4" w:rsidRDefault="00E760C4" w:rsidP="00E55E0E"/>
    <w:p w14:paraId="575837A8" w14:textId="250DB13C" w:rsidR="00E760C4" w:rsidRPr="00214465" w:rsidRDefault="002E68A5" w:rsidP="00214465">
      <w:pPr>
        <w:pStyle w:val="Cmso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0CECE" w:themeFill="background2" w:themeFillShade="E6"/>
        <w:rPr>
          <w:rFonts w:ascii="Times New Roman" w:hAnsi="Times New Roman" w:cs="Times New Roman"/>
          <w:b/>
          <w:bCs/>
          <w:color w:val="auto"/>
        </w:rPr>
      </w:pPr>
      <w:bookmarkStart w:id="9" w:name="_Toc193719405"/>
      <w:r w:rsidRPr="00214465">
        <w:rPr>
          <w:rFonts w:ascii="Times New Roman" w:hAnsi="Times New Roman" w:cs="Times New Roman"/>
          <w:b/>
          <w:bCs/>
          <w:color w:val="auto"/>
        </w:rPr>
        <w:lastRenderedPageBreak/>
        <w:t>10</w:t>
      </w:r>
      <w:r w:rsidR="00E760C4" w:rsidRPr="00214465">
        <w:rPr>
          <w:rFonts w:ascii="Times New Roman" w:hAnsi="Times New Roman" w:cs="Times New Roman"/>
          <w:b/>
          <w:bCs/>
          <w:color w:val="auto"/>
        </w:rPr>
        <w:t xml:space="preserve">. </w:t>
      </w:r>
      <w:r w:rsidRPr="00214465">
        <w:rPr>
          <w:rFonts w:ascii="Times New Roman" w:hAnsi="Times New Roman" w:cs="Times New Roman"/>
          <w:b/>
          <w:bCs/>
          <w:color w:val="auto"/>
        </w:rPr>
        <w:t>Közigazgatás</w:t>
      </w:r>
      <w:bookmarkEnd w:id="9"/>
    </w:p>
    <w:p w14:paraId="6E5C0BD5" w14:textId="77777777" w:rsidR="00E760C4" w:rsidRPr="00E760C4" w:rsidRDefault="00E760C4" w:rsidP="00E760C4">
      <w:r w:rsidRPr="00E760C4">
        <w:t> </w:t>
      </w:r>
    </w:p>
    <w:p w14:paraId="08B0C6A8" w14:textId="77777777" w:rsidR="002E68A5" w:rsidRDefault="002E68A5" w:rsidP="002E68A5">
      <w:pPr>
        <w:pStyle w:val="Default"/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</w:rPr>
      </w:pPr>
      <w:r w:rsidRPr="007D1CA1">
        <w:rPr>
          <w:rFonts w:ascii="Times New Roman" w:hAnsi="Times New Roman" w:cs="Times New Roman"/>
        </w:rPr>
        <w:t xml:space="preserve">Az önkormányzat közigazgatási feladatait </w:t>
      </w:r>
      <w:r>
        <w:rPr>
          <w:rFonts w:ascii="Times New Roman" w:hAnsi="Times New Roman" w:cs="Times New Roman"/>
        </w:rPr>
        <w:t>a Biharkeresztesi Közös Önkormányzati Hivatal</w:t>
      </w:r>
      <w:r w:rsidRPr="007D1CA1">
        <w:rPr>
          <w:rFonts w:ascii="Times New Roman" w:hAnsi="Times New Roman" w:cs="Times New Roman"/>
        </w:rPr>
        <w:t xml:space="preserve"> látja el. </w:t>
      </w:r>
    </w:p>
    <w:p w14:paraId="00C1E1FE" w14:textId="77777777" w:rsidR="002E68A5" w:rsidRPr="00E368AE" w:rsidRDefault="002E68A5" w:rsidP="002E68A5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E368AE">
        <w:rPr>
          <w:rFonts w:ascii="Times New Roman" w:hAnsi="Times New Roman" w:cs="Times New Roman"/>
        </w:rPr>
        <w:t>A képviselő-testület a Hivatal létrehozásával, valamennyi érintett településen</w:t>
      </w:r>
      <w:r>
        <w:rPr>
          <w:rFonts w:ascii="Times New Roman" w:hAnsi="Times New Roman" w:cs="Times New Roman"/>
        </w:rPr>
        <w:t xml:space="preserve"> (Ártánd, Biharkeresztes, Bojt, Nagykereki és Told)</w:t>
      </w:r>
      <w:r w:rsidRPr="00E368AE">
        <w:rPr>
          <w:rFonts w:ascii="Times New Roman" w:hAnsi="Times New Roman" w:cs="Times New Roman"/>
        </w:rPr>
        <w:t xml:space="preserve"> biztosítani kívánt</w:t>
      </w:r>
      <w:r>
        <w:rPr>
          <w:rFonts w:ascii="Times New Roman" w:hAnsi="Times New Roman" w:cs="Times New Roman"/>
        </w:rPr>
        <w:t>a</w:t>
      </w:r>
      <w:r w:rsidRPr="00E368AE">
        <w:rPr>
          <w:rFonts w:ascii="Times New Roman" w:hAnsi="Times New Roman" w:cs="Times New Roman"/>
        </w:rPr>
        <w:t xml:space="preserve">  </w:t>
      </w:r>
    </w:p>
    <w:p w14:paraId="29078147" w14:textId="77777777" w:rsidR="002E68A5" w:rsidRPr="00E368AE" w:rsidRDefault="002E68A5" w:rsidP="002E68A5">
      <w:pPr>
        <w:pStyle w:val="Default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</w:rPr>
      </w:pPr>
      <w:r w:rsidRPr="00E368AE">
        <w:rPr>
          <w:rFonts w:ascii="Times New Roman" w:hAnsi="Times New Roman" w:cs="Times New Roman"/>
        </w:rPr>
        <w:t xml:space="preserve">az igazgatási munka folyamatos ellátásához, </w:t>
      </w:r>
    </w:p>
    <w:p w14:paraId="1FF73685" w14:textId="77777777" w:rsidR="002E68A5" w:rsidRPr="00E368AE" w:rsidRDefault="002E68A5" w:rsidP="002E68A5">
      <w:pPr>
        <w:pStyle w:val="Default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</w:rPr>
      </w:pPr>
      <w:r w:rsidRPr="00E368AE">
        <w:rPr>
          <w:rFonts w:ascii="Times New Roman" w:hAnsi="Times New Roman" w:cs="Times New Roman"/>
        </w:rPr>
        <w:t xml:space="preserve">az önkormányzat működésével, valamint a polgármester, vagy a jegyző feladat- és hatáskörébe tartozó ügyek döntésre való előkészítésével és végrehajtásával kapcsolatos feladatok ellátásához,  </w:t>
      </w:r>
    </w:p>
    <w:p w14:paraId="69F3545C" w14:textId="77777777" w:rsidR="002E68A5" w:rsidRPr="00E368AE" w:rsidRDefault="002E68A5" w:rsidP="002E68A5">
      <w:pPr>
        <w:pStyle w:val="Default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</w:rPr>
      </w:pPr>
      <w:r w:rsidRPr="00E368AE">
        <w:rPr>
          <w:rFonts w:ascii="Times New Roman" w:hAnsi="Times New Roman" w:cs="Times New Roman"/>
        </w:rPr>
        <w:t xml:space="preserve">az önkormányzatok egymás közötti, valamint az állami szervekkel történő </w:t>
      </w:r>
    </w:p>
    <w:p w14:paraId="36F82CEB" w14:textId="77777777" w:rsidR="002E68A5" w:rsidRDefault="002E68A5" w:rsidP="002E68A5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E368AE">
        <w:rPr>
          <w:rFonts w:ascii="Times New Roman" w:hAnsi="Times New Roman" w:cs="Times New Roman"/>
        </w:rPr>
        <w:t>együttműködésének összehangolásához szükséges személyi és tárgyi feltételeket.</w:t>
      </w:r>
      <w:r>
        <w:rPr>
          <w:rFonts w:ascii="Times New Roman" w:hAnsi="Times New Roman" w:cs="Times New Roman"/>
        </w:rPr>
        <w:t xml:space="preserve"> </w:t>
      </w:r>
      <w:r w:rsidRPr="00E368AE">
        <w:rPr>
          <w:rFonts w:ascii="Times New Roman" w:hAnsi="Times New Roman" w:cs="Times New Roman"/>
        </w:rPr>
        <w:t>Ezen túl a feladatok ellátása érdekében szervező, koordinációs tevékenységet fejt ki a települési,</w:t>
      </w:r>
      <w:r>
        <w:rPr>
          <w:rFonts w:ascii="Times New Roman" w:hAnsi="Times New Roman" w:cs="Times New Roman"/>
        </w:rPr>
        <w:t xml:space="preserve"> </w:t>
      </w:r>
      <w:r w:rsidRPr="00E368AE">
        <w:rPr>
          <w:rFonts w:ascii="Times New Roman" w:hAnsi="Times New Roman" w:cs="Times New Roman"/>
        </w:rPr>
        <w:t>a települési nemzetiségi önkormányzatok, önkormányzati fenntartású intézmények, civil szervezetek, egyéb önszerveződő közösségek irányában.</w:t>
      </w:r>
      <w:r>
        <w:rPr>
          <w:rFonts w:ascii="Times New Roman" w:hAnsi="Times New Roman" w:cs="Times New Roman"/>
        </w:rPr>
        <w:t xml:space="preserve"> </w:t>
      </w:r>
      <w:r w:rsidRPr="00E368AE">
        <w:rPr>
          <w:rFonts w:ascii="Times New Roman" w:hAnsi="Times New Roman" w:cs="Times New Roman"/>
        </w:rPr>
        <w:t>Az épület adottságai megfelelnek a Közös Önkormányzati Hivatal elhelyezési kívánalmainak, amihez megfelelő parkolóhely tartozik, az irodák bútorzattal, illetve informatikai eszközökkel jól felszereltek, légkondicionálóval ellátott a hivatal épülete. A Biharkeresztesi Közös Önkormányzati Hivatal informatikai eszköz állománya</w:t>
      </w:r>
      <w:r>
        <w:rPr>
          <w:rFonts w:ascii="Times New Roman" w:hAnsi="Times New Roman" w:cs="Times New Roman"/>
        </w:rPr>
        <w:t xml:space="preserve"> felújításra szorul és az eszközpark cseréje elkerülhetetlen.</w:t>
      </w:r>
    </w:p>
    <w:p w14:paraId="69E00D48" w14:textId="77777777" w:rsidR="002E68A5" w:rsidRPr="007D1CA1" w:rsidRDefault="002E68A5" w:rsidP="002E68A5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7D1CA1">
        <w:rPr>
          <w:rFonts w:ascii="Times New Roman" w:hAnsi="Times New Roman" w:cs="Times New Roman"/>
        </w:rPr>
        <w:t xml:space="preserve">A közigazgatás megfelelő színvonalának biztosítása érdekében az alábbi nem anyagi jellegű célok megvalósítása szükséges: </w:t>
      </w:r>
    </w:p>
    <w:p w14:paraId="536A8229" w14:textId="77777777" w:rsidR="002E68A5" w:rsidRPr="007D1CA1" w:rsidRDefault="002E68A5" w:rsidP="00214465">
      <w:pPr>
        <w:pStyle w:val="Default"/>
        <w:numPr>
          <w:ilvl w:val="0"/>
          <w:numId w:val="30"/>
        </w:numPr>
        <w:spacing w:line="360" w:lineRule="auto"/>
        <w:jc w:val="both"/>
        <w:rPr>
          <w:rFonts w:ascii="Times New Roman" w:hAnsi="Times New Roman" w:cs="Times New Roman"/>
        </w:rPr>
      </w:pPr>
      <w:r w:rsidRPr="007D1CA1">
        <w:rPr>
          <w:rFonts w:ascii="Times New Roman" w:hAnsi="Times New Roman" w:cs="Times New Roman"/>
        </w:rPr>
        <w:t xml:space="preserve">a szolgáltató jellegű közigazgatás megteremtése, a </w:t>
      </w:r>
      <w:r>
        <w:rPr>
          <w:rFonts w:ascii="Times New Roman" w:hAnsi="Times New Roman" w:cs="Times New Roman"/>
        </w:rPr>
        <w:t>lakosság</w:t>
      </w:r>
      <w:r w:rsidRPr="007D1CA1">
        <w:rPr>
          <w:rFonts w:ascii="Times New Roman" w:hAnsi="Times New Roman" w:cs="Times New Roman"/>
        </w:rPr>
        <w:t xml:space="preserve"> számára gyors, érdemi ügyintézés megvalósítása</w:t>
      </w:r>
    </w:p>
    <w:p w14:paraId="3810342A" w14:textId="77777777" w:rsidR="002E68A5" w:rsidRPr="007D1CA1" w:rsidRDefault="002E68A5" w:rsidP="00214465">
      <w:pPr>
        <w:pStyle w:val="Default"/>
        <w:numPr>
          <w:ilvl w:val="0"/>
          <w:numId w:val="30"/>
        </w:numPr>
        <w:spacing w:line="360" w:lineRule="auto"/>
        <w:jc w:val="both"/>
        <w:rPr>
          <w:rFonts w:ascii="Times New Roman" w:hAnsi="Times New Roman" w:cs="Times New Roman"/>
        </w:rPr>
      </w:pPr>
      <w:r w:rsidRPr="007D1CA1">
        <w:rPr>
          <w:rFonts w:ascii="Times New Roman" w:hAnsi="Times New Roman" w:cs="Times New Roman"/>
        </w:rPr>
        <w:t>az ügyfélfogadási idők évenkénti átgondolása</w:t>
      </w:r>
    </w:p>
    <w:p w14:paraId="60ADFDDB" w14:textId="77777777" w:rsidR="002E68A5" w:rsidRPr="007D1CA1" w:rsidRDefault="002E68A5" w:rsidP="00214465">
      <w:pPr>
        <w:pStyle w:val="Default"/>
        <w:numPr>
          <w:ilvl w:val="0"/>
          <w:numId w:val="30"/>
        </w:numPr>
        <w:spacing w:line="360" w:lineRule="auto"/>
        <w:jc w:val="both"/>
        <w:rPr>
          <w:rFonts w:ascii="Times New Roman" w:hAnsi="Times New Roman" w:cs="Times New Roman"/>
        </w:rPr>
      </w:pPr>
      <w:r w:rsidRPr="007D1CA1">
        <w:rPr>
          <w:rFonts w:ascii="Times New Roman" w:hAnsi="Times New Roman" w:cs="Times New Roman"/>
        </w:rPr>
        <w:t>az elektronikus ügyintézés lehetőségének fejlesztése</w:t>
      </w:r>
    </w:p>
    <w:p w14:paraId="1EEE46F5" w14:textId="0DF0A928" w:rsidR="00E760C4" w:rsidRPr="00E760C4" w:rsidRDefault="002E68A5" w:rsidP="00214465">
      <w:pPr>
        <w:numPr>
          <w:ilvl w:val="0"/>
          <w:numId w:val="30"/>
        </w:numPr>
        <w:jc w:val="both"/>
      </w:pPr>
      <w:r w:rsidRPr="007D1CA1">
        <w:t>a honlap fejlesztése az elektronikus ügyintézés irányába</w:t>
      </w:r>
    </w:p>
    <w:p w14:paraId="3624E6B8" w14:textId="77777777" w:rsidR="00E760C4" w:rsidRDefault="00E760C4" w:rsidP="00E55E0E"/>
    <w:p w14:paraId="40B3DFC9" w14:textId="77777777" w:rsidR="00516755" w:rsidRDefault="00516755" w:rsidP="00E55E0E"/>
    <w:p w14:paraId="3A9DB99B" w14:textId="17524C44" w:rsidR="00516755" w:rsidRPr="00516755" w:rsidRDefault="00516755" w:rsidP="00516755">
      <w:pPr>
        <w:jc w:val="both"/>
        <w:rPr>
          <w:b/>
        </w:rPr>
      </w:pPr>
    </w:p>
    <w:sectPr w:rsidR="00516755" w:rsidRPr="00516755" w:rsidSect="00214465">
      <w:headerReference w:type="default" r:id="rId19"/>
      <w:footerReference w:type="default" r:id="rId20"/>
      <w:pgSz w:w="11906" w:h="16838"/>
      <w:pgMar w:top="1135" w:right="1417" w:bottom="1417" w:left="1417" w:header="708" w:footer="708" w:gutter="0"/>
      <w:pgBorders w:offsetFrom="page">
        <w:top w:val="thinThickLargeGap" w:sz="12" w:space="24" w:color="808080" w:themeColor="background1" w:themeShade="80"/>
        <w:left w:val="thinThickLargeGap" w:sz="12" w:space="24" w:color="808080" w:themeColor="background1" w:themeShade="80"/>
        <w:bottom w:val="thickThinLargeGap" w:sz="12" w:space="24" w:color="808080" w:themeColor="background1" w:themeShade="80"/>
        <w:right w:val="thickThinLargeGap" w:sz="12" w:space="24" w:color="808080" w:themeColor="background1" w:themeShade="8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522C66" w14:textId="77777777" w:rsidR="00387F2D" w:rsidRDefault="00387F2D" w:rsidP="00E126C6">
      <w:r>
        <w:separator/>
      </w:r>
    </w:p>
  </w:endnote>
  <w:endnote w:type="continuationSeparator" w:id="0">
    <w:p w14:paraId="789EFB69" w14:textId="77777777" w:rsidR="00387F2D" w:rsidRDefault="00387F2D" w:rsidP="00E12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51760944"/>
      <w:docPartObj>
        <w:docPartGallery w:val="Page Numbers (Bottom of Page)"/>
        <w:docPartUnique/>
      </w:docPartObj>
    </w:sdtPr>
    <w:sdtEndPr/>
    <w:sdtContent>
      <w:p w14:paraId="2B53E2C3" w14:textId="26A6380F" w:rsidR="00214465" w:rsidRDefault="00214465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CD55CA" w14:textId="77777777" w:rsidR="00214465" w:rsidRDefault="0021446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87197" w14:textId="77777777" w:rsidR="00387F2D" w:rsidRDefault="00387F2D" w:rsidP="00E126C6">
      <w:r>
        <w:separator/>
      </w:r>
    </w:p>
  </w:footnote>
  <w:footnote w:type="continuationSeparator" w:id="0">
    <w:p w14:paraId="55C40CF5" w14:textId="77777777" w:rsidR="00387F2D" w:rsidRDefault="00387F2D" w:rsidP="00E126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CEB59" w14:textId="0441556E" w:rsidR="00D2696A" w:rsidRPr="00D2696A" w:rsidRDefault="00D2696A" w:rsidP="00D2696A">
    <w:pPr>
      <w:pStyle w:val="lfej"/>
      <w:jc w:val="center"/>
      <w:rPr>
        <w:i/>
        <w:iCs/>
      </w:rPr>
    </w:pPr>
    <w:r w:rsidRPr="00D2696A">
      <w:rPr>
        <w:i/>
        <w:iCs/>
      </w:rPr>
      <w:t>Nagykereki Községi Önkormányzat Képviselő-testületének</w:t>
    </w:r>
  </w:p>
  <w:p w14:paraId="49B293DB" w14:textId="75518D43" w:rsidR="00D2696A" w:rsidRPr="00D2696A" w:rsidRDefault="00D2696A" w:rsidP="00D2696A">
    <w:pPr>
      <w:pStyle w:val="lfej"/>
      <w:jc w:val="center"/>
      <w:rPr>
        <w:i/>
        <w:iCs/>
      </w:rPr>
    </w:pPr>
    <w:r w:rsidRPr="00D2696A">
      <w:rPr>
        <w:i/>
        <w:iCs/>
      </w:rPr>
      <w:t>Gazdasági Programja</w:t>
    </w:r>
  </w:p>
  <w:p w14:paraId="6000C124" w14:textId="4AFADAD2" w:rsidR="00D2696A" w:rsidRPr="00D2696A" w:rsidRDefault="00D2696A" w:rsidP="00D2696A">
    <w:pPr>
      <w:pStyle w:val="lfej"/>
      <w:jc w:val="center"/>
      <w:rPr>
        <w:i/>
        <w:iCs/>
      </w:rPr>
    </w:pPr>
    <w:r w:rsidRPr="00D2696A">
      <w:rPr>
        <w:i/>
        <w:iCs/>
      </w:rPr>
      <w:t>2024-2029.</w:t>
    </w:r>
  </w:p>
  <w:p w14:paraId="182801C6" w14:textId="77777777" w:rsidR="00D2696A" w:rsidRDefault="00D2696A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33FE1"/>
    <w:multiLevelType w:val="hybridMultilevel"/>
    <w:tmpl w:val="458C9C2C"/>
    <w:lvl w:ilvl="0" w:tplc="2702E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A56F2"/>
    <w:multiLevelType w:val="hybridMultilevel"/>
    <w:tmpl w:val="7068BA72"/>
    <w:lvl w:ilvl="0" w:tplc="040E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08DB7852"/>
    <w:multiLevelType w:val="hybridMultilevel"/>
    <w:tmpl w:val="F524FF98"/>
    <w:lvl w:ilvl="0" w:tplc="040E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4421D6"/>
    <w:multiLevelType w:val="hybridMultilevel"/>
    <w:tmpl w:val="6AB2AA36"/>
    <w:lvl w:ilvl="0" w:tplc="5A42010C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9F654B4"/>
    <w:multiLevelType w:val="hybridMultilevel"/>
    <w:tmpl w:val="874CDC9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FE2FCE"/>
    <w:multiLevelType w:val="hybridMultilevel"/>
    <w:tmpl w:val="6CB034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5A006C"/>
    <w:multiLevelType w:val="hybridMultilevel"/>
    <w:tmpl w:val="C43EFF7E"/>
    <w:lvl w:ilvl="0" w:tplc="2C284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1A60F4"/>
    <w:multiLevelType w:val="hybridMultilevel"/>
    <w:tmpl w:val="569E7792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71377"/>
    <w:multiLevelType w:val="hybridMultilevel"/>
    <w:tmpl w:val="4B32316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306BB8"/>
    <w:multiLevelType w:val="hybridMultilevel"/>
    <w:tmpl w:val="635429C8"/>
    <w:lvl w:ilvl="0" w:tplc="5A42010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1137E"/>
    <w:multiLevelType w:val="multilevel"/>
    <w:tmpl w:val="0178C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86E062A"/>
    <w:multiLevelType w:val="hybridMultilevel"/>
    <w:tmpl w:val="4CCCAD1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E039E7"/>
    <w:multiLevelType w:val="hybridMultilevel"/>
    <w:tmpl w:val="4A3899AE"/>
    <w:lvl w:ilvl="0" w:tplc="2702E37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E1D2B70"/>
    <w:multiLevelType w:val="hybridMultilevel"/>
    <w:tmpl w:val="9404E876"/>
    <w:lvl w:ilvl="0" w:tplc="2702E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FB3FE3"/>
    <w:multiLevelType w:val="multilevel"/>
    <w:tmpl w:val="6B484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5964311"/>
    <w:multiLevelType w:val="hybridMultilevel"/>
    <w:tmpl w:val="3CFC179C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9D657D"/>
    <w:multiLevelType w:val="hybridMultilevel"/>
    <w:tmpl w:val="7430DEF4"/>
    <w:lvl w:ilvl="0" w:tplc="5A42010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135F85"/>
    <w:multiLevelType w:val="hybridMultilevel"/>
    <w:tmpl w:val="5D62F0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B020B6"/>
    <w:multiLevelType w:val="hybridMultilevel"/>
    <w:tmpl w:val="35B860A4"/>
    <w:lvl w:ilvl="0" w:tplc="2702E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1921BE"/>
    <w:multiLevelType w:val="hybridMultilevel"/>
    <w:tmpl w:val="64C08ACA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16444D"/>
    <w:multiLevelType w:val="hybridMultilevel"/>
    <w:tmpl w:val="1DBE4E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3E2DDC"/>
    <w:multiLevelType w:val="hybridMultilevel"/>
    <w:tmpl w:val="24EAA53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007522"/>
    <w:multiLevelType w:val="hybridMultilevel"/>
    <w:tmpl w:val="F9887C80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CA19C0"/>
    <w:multiLevelType w:val="multilevel"/>
    <w:tmpl w:val="48E6148E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394935"/>
    <w:multiLevelType w:val="multilevel"/>
    <w:tmpl w:val="5B4AB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7BB014C"/>
    <w:multiLevelType w:val="hybridMultilevel"/>
    <w:tmpl w:val="94006564"/>
    <w:lvl w:ilvl="0" w:tplc="2C284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A42010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D235E1"/>
    <w:multiLevelType w:val="hybridMultilevel"/>
    <w:tmpl w:val="900A3484"/>
    <w:lvl w:ilvl="0" w:tplc="040E000D">
      <w:start w:val="1"/>
      <w:numFmt w:val="bullet"/>
      <w:lvlText w:val=""/>
      <w:lvlJc w:val="left"/>
      <w:pPr>
        <w:ind w:left="709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7" w15:restartNumberingAfterBreak="0">
    <w:nsid w:val="7BA9472B"/>
    <w:multiLevelType w:val="hybridMultilevel"/>
    <w:tmpl w:val="E326CF66"/>
    <w:lvl w:ilvl="0" w:tplc="2702E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406B7E"/>
    <w:multiLevelType w:val="hybridMultilevel"/>
    <w:tmpl w:val="24A2C0A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EF485B"/>
    <w:multiLevelType w:val="hybridMultilevel"/>
    <w:tmpl w:val="F9A60D76"/>
    <w:lvl w:ilvl="0" w:tplc="040E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251962410">
    <w:abstractNumId w:val="16"/>
  </w:num>
  <w:num w:numId="2" w16cid:durableId="306671941">
    <w:abstractNumId w:val="6"/>
  </w:num>
  <w:num w:numId="3" w16cid:durableId="2009021221">
    <w:abstractNumId w:val="14"/>
  </w:num>
  <w:num w:numId="4" w16cid:durableId="1386832507">
    <w:abstractNumId w:val="3"/>
  </w:num>
  <w:num w:numId="5" w16cid:durableId="320697708">
    <w:abstractNumId w:val="20"/>
  </w:num>
  <w:num w:numId="6" w16cid:durableId="161433934">
    <w:abstractNumId w:val="5"/>
  </w:num>
  <w:num w:numId="7" w16cid:durableId="276569537">
    <w:abstractNumId w:val="25"/>
  </w:num>
  <w:num w:numId="8" w16cid:durableId="1863125999">
    <w:abstractNumId w:val="24"/>
  </w:num>
  <w:num w:numId="9" w16cid:durableId="991175434">
    <w:abstractNumId w:val="10"/>
  </w:num>
  <w:num w:numId="10" w16cid:durableId="209653443">
    <w:abstractNumId w:val="9"/>
  </w:num>
  <w:num w:numId="11" w16cid:durableId="221987579">
    <w:abstractNumId w:val="1"/>
  </w:num>
  <w:num w:numId="12" w16cid:durableId="2092852565">
    <w:abstractNumId w:val="22"/>
  </w:num>
  <w:num w:numId="13" w16cid:durableId="1155217659">
    <w:abstractNumId w:val="17"/>
  </w:num>
  <w:num w:numId="14" w16cid:durableId="229852676">
    <w:abstractNumId w:val="7"/>
  </w:num>
  <w:num w:numId="15" w16cid:durableId="148405141">
    <w:abstractNumId w:val="21"/>
  </w:num>
  <w:num w:numId="16" w16cid:durableId="1207985122">
    <w:abstractNumId w:val="2"/>
  </w:num>
  <w:num w:numId="17" w16cid:durableId="723066564">
    <w:abstractNumId w:val="28"/>
  </w:num>
  <w:num w:numId="18" w16cid:durableId="968702167">
    <w:abstractNumId w:val="29"/>
  </w:num>
  <w:num w:numId="19" w16cid:durableId="1331568315">
    <w:abstractNumId w:val="11"/>
  </w:num>
  <w:num w:numId="20" w16cid:durableId="2118795865">
    <w:abstractNumId w:val="15"/>
  </w:num>
  <w:num w:numId="21" w16cid:durableId="2062896955">
    <w:abstractNumId w:val="26"/>
  </w:num>
  <w:num w:numId="22" w16cid:durableId="194734932">
    <w:abstractNumId w:val="19"/>
  </w:num>
  <w:num w:numId="23" w16cid:durableId="1969553588">
    <w:abstractNumId w:val="8"/>
  </w:num>
  <w:num w:numId="24" w16cid:durableId="2076203836">
    <w:abstractNumId w:val="18"/>
  </w:num>
  <w:num w:numId="25" w16cid:durableId="355620654">
    <w:abstractNumId w:val="13"/>
  </w:num>
  <w:num w:numId="26" w16cid:durableId="1759984077">
    <w:abstractNumId w:val="0"/>
  </w:num>
  <w:num w:numId="27" w16cid:durableId="567227431">
    <w:abstractNumId w:val="27"/>
  </w:num>
  <w:num w:numId="28" w16cid:durableId="1466848106">
    <w:abstractNumId w:val="4"/>
  </w:num>
  <w:num w:numId="29" w16cid:durableId="545796236">
    <w:abstractNumId w:val="23"/>
  </w:num>
  <w:num w:numId="30" w16cid:durableId="199086251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2CD"/>
    <w:rsid w:val="000E5AD0"/>
    <w:rsid w:val="00120BAA"/>
    <w:rsid w:val="00151E17"/>
    <w:rsid w:val="0017766C"/>
    <w:rsid w:val="00192E5E"/>
    <w:rsid w:val="00214465"/>
    <w:rsid w:val="00247CD4"/>
    <w:rsid w:val="002E68A5"/>
    <w:rsid w:val="002E77DD"/>
    <w:rsid w:val="0030419A"/>
    <w:rsid w:val="00387F2D"/>
    <w:rsid w:val="003935F7"/>
    <w:rsid w:val="003B3F18"/>
    <w:rsid w:val="003C6C4B"/>
    <w:rsid w:val="00417421"/>
    <w:rsid w:val="004A2E30"/>
    <w:rsid w:val="004C74BE"/>
    <w:rsid w:val="00516755"/>
    <w:rsid w:val="00533F8B"/>
    <w:rsid w:val="005516B1"/>
    <w:rsid w:val="005764DE"/>
    <w:rsid w:val="005D3600"/>
    <w:rsid w:val="00601627"/>
    <w:rsid w:val="00615135"/>
    <w:rsid w:val="00667A0E"/>
    <w:rsid w:val="00667BDC"/>
    <w:rsid w:val="0069121C"/>
    <w:rsid w:val="006C511D"/>
    <w:rsid w:val="007146CC"/>
    <w:rsid w:val="00723C40"/>
    <w:rsid w:val="0074061E"/>
    <w:rsid w:val="00761B8E"/>
    <w:rsid w:val="00773F5F"/>
    <w:rsid w:val="00776337"/>
    <w:rsid w:val="00782E96"/>
    <w:rsid w:val="007D2204"/>
    <w:rsid w:val="007E06F7"/>
    <w:rsid w:val="007F3512"/>
    <w:rsid w:val="00861595"/>
    <w:rsid w:val="008A7831"/>
    <w:rsid w:val="008C2B4A"/>
    <w:rsid w:val="008D013C"/>
    <w:rsid w:val="00924634"/>
    <w:rsid w:val="0093288A"/>
    <w:rsid w:val="00980A8F"/>
    <w:rsid w:val="009974E3"/>
    <w:rsid w:val="009B73F0"/>
    <w:rsid w:val="009D0E36"/>
    <w:rsid w:val="009F2CFF"/>
    <w:rsid w:val="00A3483D"/>
    <w:rsid w:val="00A673B3"/>
    <w:rsid w:val="00A73DA0"/>
    <w:rsid w:val="00A87FF0"/>
    <w:rsid w:val="00AA6149"/>
    <w:rsid w:val="00AE4893"/>
    <w:rsid w:val="00B04957"/>
    <w:rsid w:val="00B274AE"/>
    <w:rsid w:val="00B40FEC"/>
    <w:rsid w:val="00B7744F"/>
    <w:rsid w:val="00B91529"/>
    <w:rsid w:val="00BB790C"/>
    <w:rsid w:val="00C11776"/>
    <w:rsid w:val="00C142CD"/>
    <w:rsid w:val="00D2696A"/>
    <w:rsid w:val="00D362BE"/>
    <w:rsid w:val="00D9177A"/>
    <w:rsid w:val="00DB54B5"/>
    <w:rsid w:val="00DE57BF"/>
    <w:rsid w:val="00E126C6"/>
    <w:rsid w:val="00E55E0E"/>
    <w:rsid w:val="00E760C4"/>
    <w:rsid w:val="00EA5DA0"/>
    <w:rsid w:val="00EB39B6"/>
    <w:rsid w:val="00F161C6"/>
    <w:rsid w:val="00FC2687"/>
    <w:rsid w:val="00FC5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12549C"/>
  <w15:chartTrackingRefBased/>
  <w15:docId w15:val="{1A73DC84-E648-4F68-B09D-750577835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23C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D2696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723C4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fej">
    <w:name w:val="header"/>
    <w:basedOn w:val="Norml"/>
    <w:link w:val="lfejChar"/>
    <w:uiPriority w:val="99"/>
    <w:unhideWhenUsed/>
    <w:rsid w:val="00E126C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126C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E126C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126C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har0">
    <w:name w:val="Char"/>
    <w:basedOn w:val="Norml"/>
    <w:rsid w:val="0061513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Rcsostblzat">
    <w:name w:val="Table Grid"/>
    <w:basedOn w:val="Normltblzat"/>
    <w:rsid w:val="009F2C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"/>
    <w:basedOn w:val="Norml"/>
    <w:rsid w:val="00B9152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D9177A"/>
    <w:pPr>
      <w:ind w:left="720"/>
      <w:contextualSpacing/>
    </w:pPr>
  </w:style>
  <w:style w:type="paragraph" w:customStyle="1" w:styleId="Char2">
    <w:name w:val="Char"/>
    <w:basedOn w:val="Norml"/>
    <w:rsid w:val="00E760C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behzssal">
    <w:name w:val="Body Text Indent"/>
    <w:basedOn w:val="Norml"/>
    <w:link w:val="SzvegtrzsbehzssalChar"/>
    <w:rsid w:val="009D0E36"/>
    <w:pPr>
      <w:ind w:left="540" w:hanging="540"/>
      <w:jc w:val="both"/>
    </w:pPr>
  </w:style>
  <w:style w:type="character" w:customStyle="1" w:styleId="SzvegtrzsbehzssalChar">
    <w:name w:val="Szövegtörzs behúzással Char"/>
    <w:basedOn w:val="Bekezdsalapbettpusa"/>
    <w:link w:val="Szvegtrzsbehzssal"/>
    <w:rsid w:val="009D0E36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FC5442"/>
    <w:rPr>
      <w:color w:val="0000FF"/>
      <w:u w:val="single"/>
    </w:rPr>
  </w:style>
  <w:style w:type="paragraph" w:customStyle="1" w:styleId="Default">
    <w:name w:val="Default"/>
    <w:rsid w:val="008D013C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</w:rPr>
  </w:style>
  <w:style w:type="character" w:customStyle="1" w:styleId="Cmsor1Char">
    <w:name w:val="Címsor 1 Char"/>
    <w:basedOn w:val="Bekezdsalapbettpusa"/>
    <w:link w:val="Cmsor1"/>
    <w:uiPriority w:val="9"/>
    <w:rsid w:val="00D2696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hu-HU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8A7831"/>
    <w:pPr>
      <w:spacing w:line="259" w:lineRule="auto"/>
      <w:outlineLvl w:val="9"/>
    </w:pPr>
  </w:style>
  <w:style w:type="paragraph" w:styleId="TJ1">
    <w:name w:val="toc 1"/>
    <w:basedOn w:val="Norml"/>
    <w:next w:val="Norml"/>
    <w:autoRedefine/>
    <w:uiPriority w:val="39"/>
    <w:unhideWhenUsed/>
    <w:rsid w:val="008A7831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61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hu.wikipedia.org/wiki/Biharkeresztes" TargetMode="External"/><Relationship Id="rId18" Type="http://schemas.openxmlformats.org/officeDocument/2006/relationships/hyperlink" Target="https://hu.wikipedia.org/wiki/Kismarja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hu.wikipedia.org/wiki/Debrecen%E2%80%93S%C3%A1r%C3%A1nd%E2%80%93Nagykereki-vas%C3%BAtvonal" TargetMode="External"/><Relationship Id="rId17" Type="http://schemas.openxmlformats.org/officeDocument/2006/relationships/hyperlink" Target="https://hu.wikipedia.org/wiki/Debrece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hu.wikipedia.org/wiki/Hencida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hu.wikipedia.org/wiki/Debrece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hu.wikipedia.org/wiki/Beretty%C3%B3%C3%BAjfalu" TargetMode="External"/><Relationship Id="rId10" Type="http://schemas.openxmlformats.org/officeDocument/2006/relationships/hyperlink" Target="https://hu.wikipedia.org/wiki/Bihari-s%C3%ADk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hu.wikipedia.org/wiki/Bed%C5%9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35D3F-791D-4421-B16C-85F9F7765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10</Pages>
  <Words>1985</Words>
  <Characters>13701</Characters>
  <Application>Microsoft Office Word</Application>
  <DocSecurity>0</DocSecurity>
  <Lines>114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bker_aljegyzo</dc:creator>
  <cp:keywords/>
  <dc:description/>
  <cp:lastModifiedBy>Biharkeresztesi Közös Önkormányzati Hivatal</cp:lastModifiedBy>
  <cp:revision>26</cp:revision>
  <dcterms:created xsi:type="dcterms:W3CDTF">2020-04-03T06:13:00Z</dcterms:created>
  <dcterms:modified xsi:type="dcterms:W3CDTF">2025-03-24T13:37:00Z</dcterms:modified>
</cp:coreProperties>
</file>